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sz w:val="8"/>
          <w:szCs w:val="8"/>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436438" cy="619464"/>
            <wp:effectExtent b="0" l="0" r="0" t="0"/>
            <wp:docPr id="51028899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6438" cy="61946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5305425</wp:posOffset>
                </wp:positionH>
                <wp:positionV relativeFrom="paragraph">
                  <wp:posOffset>57150</wp:posOffset>
                </wp:positionV>
                <wp:extent cx="1259137" cy="643770"/>
                <wp:effectExtent b="0" l="0" r="0" t="0"/>
                <wp:wrapNone/>
                <wp:docPr id="510288991" name=""/>
                <a:graphic>
                  <a:graphicData uri="http://schemas.microsoft.com/office/word/2010/wordprocessingGroup">
                    <wpg:wgp>
                      <wpg:cNvGrpSpPr/>
                      <wpg:grpSpPr>
                        <a:xfrm>
                          <a:off x="4713525" y="3458125"/>
                          <a:ext cx="1259137" cy="643770"/>
                          <a:chOff x="4713525" y="3458125"/>
                          <a:chExt cx="1264950" cy="643750"/>
                        </a:xfrm>
                      </wpg:grpSpPr>
                      <wpg:grpSp>
                        <wpg:cNvGrpSpPr/>
                        <wpg:grpSpPr>
                          <a:xfrm>
                            <a:off x="4713540" y="3458131"/>
                            <a:ext cx="1264920" cy="643738"/>
                            <a:chOff x="4713525" y="3458125"/>
                            <a:chExt cx="1264925" cy="643750"/>
                          </a:xfrm>
                        </wpg:grpSpPr>
                        <wps:wsp>
                          <wps:cNvSpPr/>
                          <wps:cNvPr id="3" name="Shape 3"/>
                          <wps:spPr>
                            <a:xfrm>
                              <a:off x="4713525" y="3458125"/>
                              <a:ext cx="1264925" cy="64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13540" y="3458131"/>
                              <a:ext cx="1264900" cy="643724"/>
                              <a:chOff x="0" y="0"/>
                              <a:chExt cx="1264900" cy="701025"/>
                            </a:xfrm>
                          </wpg:grpSpPr>
                          <wps:wsp>
                            <wps:cNvSpPr/>
                            <wps:cNvPr id="5" name="Shape 5"/>
                            <wps:spPr>
                              <a:xfrm>
                                <a:off x="0" y="0"/>
                                <a:ext cx="1264900" cy="70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8">
                                <a:alphaModFix/>
                              </a:blip>
                              <a:srcRect b="0" l="0" r="0" t="0"/>
                              <a:stretch/>
                            </pic:blipFill>
                            <pic:spPr>
                              <a:xfrm>
                                <a:off x="368760" y="0"/>
                                <a:ext cx="550897" cy="298830"/>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0" y="317401"/>
                                <a:ext cx="1264813" cy="188609"/>
                              </a:xfrm>
                              <a:prstGeom prst="rect">
                                <a:avLst/>
                              </a:prstGeom>
                              <a:noFill/>
                              <a:ln>
                                <a:noFill/>
                              </a:ln>
                            </pic:spPr>
                          </pic:pic>
                          <pic:pic>
                            <pic:nvPicPr>
                              <pic:cNvPr id="8" name="Shape 8"/>
                              <pic:cNvPicPr preferRelativeResize="0"/>
                            </pic:nvPicPr>
                            <pic:blipFill rotWithShape="1">
                              <a:blip r:embed="rId10">
                                <a:alphaModFix/>
                              </a:blip>
                              <a:srcRect b="0" l="0" r="0" t="0"/>
                              <a:stretch/>
                            </pic:blipFill>
                            <pic:spPr>
                              <a:xfrm>
                                <a:off x="112563" y="471525"/>
                                <a:ext cx="1041400" cy="229133"/>
                              </a:xfrm>
                              <a:prstGeom prst="rect">
                                <a:avLst/>
                              </a:prstGeom>
                              <a:noFill/>
                              <a:ln>
                                <a:noFill/>
                              </a:ln>
                            </pic:spPr>
                          </pic:pic>
                        </wpg:grpSp>
                      </wpg:grpSp>
                    </wpg:wgp>
                  </a:graphicData>
                </a:graphic>
              </wp:anchor>
            </w:drawing>
          </mc:Choice>
          <mc:Fallback>
            <w:drawing>
              <wp:anchor allowOverlap="1" behindDoc="0" distB="0" distT="0" distL="0" distR="0" hidden="0" layoutInCell="1" locked="0" relativeHeight="0" simplePos="0">
                <wp:simplePos x="0" y="0"/>
                <wp:positionH relativeFrom="column">
                  <wp:posOffset>5305425</wp:posOffset>
                </wp:positionH>
                <wp:positionV relativeFrom="paragraph">
                  <wp:posOffset>57150</wp:posOffset>
                </wp:positionV>
                <wp:extent cx="1259137" cy="643770"/>
                <wp:effectExtent b="0" l="0" r="0" t="0"/>
                <wp:wrapNone/>
                <wp:docPr id="51028899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259137" cy="643770"/>
                        </a:xfrm>
                        <a:prstGeom prst="rect"/>
                        <a:ln/>
                      </pic:spPr>
                    </pic:pic>
                  </a:graphicData>
                </a:graphic>
              </wp:anchor>
            </w:drawing>
          </mc:Fallback>
        </mc:AlternateContent>
      </w:r>
    </w:p>
    <w:p w:rsidR="00000000" w:rsidDel="00000000" w:rsidP="00000000" w:rsidRDefault="00000000" w:rsidRPr="00000000" w14:paraId="00000002">
      <w:pPr>
        <w:spacing w:before="25" w:lineRule="auto"/>
        <w:ind w:left="4644" w:right="184" w:hanging="4461"/>
        <w:jc w:val="center"/>
        <w:rPr>
          <w:b w:val="1"/>
          <w:bCs w:val="1"/>
          <w:color w:val="ff0000"/>
          <w:sz w:val="28"/>
          <w:szCs w:val="28"/>
        </w:rPr>
      </w:pPr>
      <w:r w:rsidDel="00000000" w:rsidR="00000000" w:rsidRPr="00000000">
        <w:rPr>
          <w:b w:val="1"/>
          <w:bCs w:val="1"/>
          <w:color w:val="ff0000"/>
          <w:sz w:val="28"/>
          <w:szCs w:val="28"/>
          <w:rtl w:val="0"/>
        </w:rPr>
        <w:t xml:space="preserve">L’ensemble scolaire Saint Bruno à Entre-Deux-Guiers</w:t>
      </w:r>
    </w:p>
    <w:p w:rsidR="00000000" w:rsidDel="00000000" w:rsidP="00000000" w:rsidRDefault="00000000" w:rsidRPr="00000000" w14:paraId="00000003">
      <w:pPr>
        <w:spacing w:before="25" w:lineRule="auto"/>
        <w:ind w:left="4644" w:right="184" w:hanging="4461"/>
        <w:jc w:val="center"/>
        <w:rPr>
          <w:b w:val="1"/>
          <w:bCs w:val="1"/>
          <w:color w:val="ff0000"/>
          <w:sz w:val="28"/>
          <w:szCs w:val="28"/>
        </w:rPr>
      </w:pPr>
      <w:r w:rsidDel="00000000" w:rsidR="00000000" w:rsidRPr="00000000">
        <w:rPr>
          <w:b w:val="1"/>
          <w:bCs w:val="1"/>
          <w:color w:val="ff0000"/>
          <w:sz w:val="28"/>
          <w:szCs w:val="28"/>
          <w:rtl w:val="0"/>
        </w:rPr>
        <w:t xml:space="preserve">recrute son Responsable de Vie Scolaire à la rentrée 2026</w:t>
      </w:r>
    </w:p>
    <w:p w:rsidR="00000000" w:rsidDel="00000000" w:rsidP="00000000" w:rsidRDefault="00000000" w:rsidRPr="00000000" w14:paraId="00000004">
      <w:pPr>
        <w:spacing w:before="25" w:lineRule="auto"/>
        <w:ind w:left="4644" w:right="184" w:hanging="4461"/>
        <w:jc w:val="both"/>
        <w:rPr>
          <w:b w:val="1"/>
          <w:bCs w:val="1"/>
          <w:color w:val="ff0000"/>
          <w:sz w:val="18"/>
          <w:szCs w:val="18"/>
        </w:rPr>
      </w:pPr>
      <w:r w:rsidDel="00000000" w:rsidR="00000000" w:rsidRPr="00000000">
        <w:rPr>
          <w:rtl w:val="0"/>
        </w:rPr>
      </w:r>
    </w:p>
    <w:p w:rsidR="00000000" w:rsidDel="00000000" w:rsidP="00000000" w:rsidRDefault="00000000" w:rsidRPr="00000000" w14:paraId="00000005">
      <w:pPr>
        <w:spacing w:before="1" w:line="276" w:lineRule="auto"/>
        <w:ind w:left="12"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Notre ensemble scolaire, </w:t>
      </w:r>
      <w:r w:rsidDel="00000000" w:rsidR="00000000" w:rsidRPr="00000000">
        <w:rPr>
          <w:rFonts w:ascii="Calibri" w:cs="Calibri" w:eastAsia="Calibri" w:hAnsi="Calibri"/>
          <w:sz w:val="20"/>
          <w:szCs w:val="20"/>
          <w:rtl w:val="0"/>
        </w:rPr>
        <w:t xml:space="preserve">sous tutelle diocésaine, accueille 430 élèves de la maternelle au collège. L’établissement est situé en plein cœur du massif de la Chartreuse, à Entre-deux-Guiers (38). Notre site internet présentant l’établissement et nos projets éducatifs et pastoraux : </w:t>
      </w:r>
      <w:hyperlink r:id="rId12">
        <w:r w:rsidDel="00000000" w:rsidR="00000000" w:rsidRPr="00000000">
          <w:rPr>
            <w:rFonts w:ascii="Calibri" w:cs="Calibri" w:eastAsia="Calibri" w:hAnsi="Calibri"/>
            <w:color w:val="0000ff"/>
            <w:sz w:val="20"/>
            <w:szCs w:val="20"/>
            <w:u w:val="single"/>
            <w:rtl w:val="0"/>
          </w:rPr>
          <w:t xml:space="preserve">https://www.ensemblescolaire-saintbruno.com/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 w:right="9"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 w:right="9" w:firstLine="0"/>
        <w:jc w:val="both"/>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Le/la responsable de la vie scolaire </w:t>
      </w:r>
      <w:r w:rsidDel="00000000" w:rsidR="00000000" w:rsidRPr="00000000">
        <w:rPr>
          <w:rFonts w:ascii="Calibri" w:cs="Calibri" w:eastAsia="Calibri" w:hAnsi="Calibri"/>
          <w:sz w:val="20"/>
          <w:szCs w:val="20"/>
          <w:rtl w:val="0"/>
        </w:rPr>
        <w:t xml:space="preserve">encadre</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0 élèves (12 classes) et coordonne l</w:t>
      </w:r>
      <w:r w:rsidDel="00000000" w:rsidR="00000000" w:rsidRPr="00000000">
        <w:rPr>
          <w:rFonts w:ascii="Calibri" w:cs="Calibri" w:eastAsia="Calibri" w:hAnsi="Calibri"/>
          <w:sz w:val="20"/>
          <w:szCs w:val="20"/>
          <w:rtl w:val="0"/>
        </w:rPr>
        <w:t xml:space="preserve">’équipe de vie scolaire</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sous la responsabilité du chef d</w:t>
      </w:r>
      <w:r w:rsidDel="00000000" w:rsidR="00000000" w:rsidRPr="00000000">
        <w:rPr>
          <w:rFonts w:ascii="Calibri" w:cs="Calibri" w:eastAsia="Calibri" w:hAnsi="Calibri"/>
          <w:sz w:val="20"/>
          <w:szCs w:val="20"/>
          <w:rtl w:val="0"/>
        </w:rPr>
        <w:t xml:space="preserve">’établissement.</w:t>
      </w:r>
      <w:r w:rsidDel="00000000" w:rsidR="00000000" w:rsidRPr="00000000">
        <w:rPr>
          <w:rtl w:val="0"/>
        </w:rPr>
      </w:r>
    </w:p>
    <w:p w:rsidR="00000000" w:rsidDel="00000000" w:rsidP="00000000" w:rsidRDefault="00000000" w:rsidRPr="00000000" w14:paraId="00000008">
      <w:pPr>
        <w:pStyle w:val="Heading1"/>
        <w:spacing w:before="0" w:line="276" w:lineRule="auto"/>
        <w:ind w:left="0" w:firstLine="0"/>
        <w:jc w:val="both"/>
        <w:rPr>
          <w:sz w:val="18"/>
          <w:szCs w:val="18"/>
          <w:highlight w:val="cyan"/>
        </w:rPr>
      </w:pPr>
      <w:r w:rsidDel="00000000" w:rsidR="00000000" w:rsidRPr="00000000">
        <w:rPr>
          <w:rtl w:val="0"/>
        </w:rPr>
      </w:r>
    </w:p>
    <w:p w:rsidR="00000000" w:rsidDel="00000000" w:rsidP="00000000" w:rsidRDefault="00000000" w:rsidRPr="00000000" w14:paraId="00000009">
      <w:pPr>
        <w:pStyle w:val="Heading1"/>
        <w:spacing w:before="0" w:line="276" w:lineRule="auto"/>
        <w:ind w:left="-141.73228346456688" w:firstLine="0"/>
        <w:jc w:val="both"/>
        <w:rPr>
          <w:highlight w:val="cyan"/>
        </w:rPr>
      </w:pPr>
      <w:r w:rsidDel="00000000" w:rsidR="00000000" w:rsidRPr="00000000">
        <w:rPr>
          <w:color w:val="000000"/>
          <w:sz w:val="22"/>
          <w:szCs w:val="22"/>
          <w:highlight w:val="cyan"/>
          <w:rtl w:val="0"/>
        </w:rPr>
        <w:t xml:space="preserve">MISSIONS PRINCIPALES </w:t>
      </w:r>
      <w:r w:rsidDel="00000000" w:rsidR="00000000" w:rsidRPr="00000000">
        <w:rPr>
          <w:color w:val="000000"/>
          <w:highlight w:val="cyan"/>
          <w:rtl w:val="0"/>
        </w:rPr>
        <w:t xml:space="preserve"> </w:t>
      </w:r>
      <w:r w:rsidDel="00000000" w:rsidR="00000000" w:rsidRPr="00000000">
        <w:rPr>
          <w:rtl w:val="0"/>
        </w:rPr>
      </w:r>
    </w:p>
    <w:p w:rsidR="00000000" w:rsidDel="00000000" w:rsidP="00000000" w:rsidRDefault="00000000" w:rsidRPr="00000000" w14:paraId="0000000A">
      <w:pPr>
        <w:pStyle w:val="Heading2"/>
        <w:tabs>
          <w:tab w:val="left" w:leader="none" w:pos="0"/>
        </w:tabs>
        <w:spacing w:line="276" w:lineRule="auto"/>
        <w:ind w:left="0" w:firstLine="0"/>
        <w:jc w:val="both"/>
        <w:rPr>
          <w:sz w:val="22"/>
          <w:szCs w:val="22"/>
        </w:rPr>
      </w:pPr>
      <w:r w:rsidDel="00000000" w:rsidR="00000000" w:rsidRPr="00000000">
        <w:rPr>
          <w:color w:val="000000"/>
          <w:sz w:val="22"/>
          <w:szCs w:val="22"/>
          <w:highlight w:val="lightGray"/>
          <w:rtl w:val="0"/>
        </w:rPr>
        <w:t xml:space="preserve">Pilotage de la vie scolaire</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Management d'équipe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Participe au</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recrutement,  encadrement, animation et coordination de l’équipe de vie scolaire.</w:t>
      </w:r>
    </w:p>
    <w:p w:rsidR="00000000" w:rsidDel="00000000" w:rsidP="00000000" w:rsidRDefault="00000000" w:rsidRPr="00000000" w14:paraId="0000000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Organisation quotidienne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Supervision du fonctionnement des espaces élèves (surveillance, flux, cours, self…) et élaboration des plannings de tâches. Lien avec les services de restauration pour veiller au bon fonctionnement de la pause méridienne.</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Sécurité et cadre de vie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Veille au respect du règlement intérieur, à la sécurité des élèves aux abords et au sein de l'établissement.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2" w:right="0" w:firstLine="0"/>
        <w:jc w:val="both"/>
        <w:rPr>
          <w:sz w:val="12"/>
          <w:szCs w:val="12"/>
        </w:rPr>
      </w:pPr>
      <w:r w:rsidDel="00000000" w:rsidR="00000000" w:rsidRPr="00000000">
        <w:rPr>
          <w:rtl w:val="0"/>
        </w:rPr>
      </w:r>
    </w:p>
    <w:p w:rsidR="00000000" w:rsidDel="00000000" w:rsidP="00000000" w:rsidRDefault="00000000" w:rsidRPr="00000000" w14:paraId="0000000F">
      <w:pPr>
        <w:pStyle w:val="Heading2"/>
        <w:tabs>
          <w:tab w:val="left" w:leader="none" w:pos="200"/>
        </w:tabs>
        <w:spacing w:before="1" w:line="276" w:lineRule="auto"/>
        <w:ind w:left="0" w:firstLine="0"/>
        <w:jc w:val="both"/>
        <w:rPr>
          <w:sz w:val="22"/>
          <w:szCs w:val="22"/>
        </w:rPr>
      </w:pPr>
      <w:r w:rsidDel="00000000" w:rsidR="00000000" w:rsidRPr="00000000">
        <w:rPr>
          <w:color w:val="000000"/>
          <w:sz w:val="22"/>
          <w:szCs w:val="22"/>
          <w:highlight w:val="lightGray"/>
          <w:rtl w:val="0"/>
        </w:rPr>
        <w:t xml:space="preserve">Suivi des élèves et relations avec les familles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Suivi éducatif et administratif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Gestion des comportements et des sanctions. Participation aux </w:t>
      </w:r>
      <w:r w:rsidDel="00000000" w:rsidR="00000000" w:rsidRPr="00000000">
        <w:rPr>
          <w:rFonts w:ascii="Calibri" w:cs="Calibri" w:eastAsia="Calibri" w:hAnsi="Calibri"/>
          <w:sz w:val="20"/>
          <w:szCs w:val="20"/>
          <w:rtl w:val="0"/>
        </w:rPr>
        <w:t xml:space="preserve">conseils</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de classe et instances éducatives.</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sz w:val="20"/>
          <w:szCs w:val="20"/>
          <w:u w:val="no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Accompagnement individualisé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Accueil, écoute et médiation lors de situations conflictuelles ou de fragilités diverses. Suivi des carnets de correspondance numérique.</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sz w:val="20"/>
          <w:szCs w:val="20"/>
          <w:u w:val="no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Interface famille-école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Communication régulière avec les familles, réception des responsables légaux et suivi des dossiers de vie scolaire.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2" w:right="0" w:firstLine="0"/>
        <w:jc w:val="both"/>
        <w:rPr>
          <w:sz w:val="12"/>
          <w:szCs w:val="12"/>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
        </w:tabs>
        <w:spacing w:after="0" w:before="1" w:line="276" w:lineRule="auto"/>
        <w:ind w:left="0" w:right="16" w:firstLine="0"/>
        <w:jc w:val="both"/>
        <w:rPr/>
      </w:pPr>
      <w:r w:rsidDel="00000000" w:rsidR="00000000" w:rsidRPr="00000000">
        <w:rPr>
          <w:b w:val="1"/>
          <w:bCs w:val="1"/>
          <w:color w:val="000000"/>
          <w:highlight w:val="lightGray"/>
          <w:rtl w:val="0"/>
        </w:rPr>
        <w:t xml:space="preserve">Organisation pédagogique et coordinatio</w:t>
      </w:r>
      <w:r w:rsidDel="00000000" w:rsidR="00000000" w:rsidRPr="00000000">
        <w:rPr>
          <w:color w:val="000000"/>
          <w:highlight w:val="lightGray"/>
          <w:rtl w:val="0"/>
        </w:rPr>
        <w:t xml:space="preserve">n</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1"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Emplois du temps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Participation à l’élaboration, gestion et ajustement des emplois du temps des élèves et enseign</w:t>
      </w: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ants</w:t>
      </w:r>
      <w:r w:rsidDel="00000000" w:rsidR="00000000" w:rsidRPr="00000000">
        <w:rPr>
          <w:rFonts w:ascii="Calibri" w:cs="Calibri" w:eastAsia="Calibri" w:hAnsi="Calibri"/>
          <w:sz w:val="20"/>
          <w:szCs w:val="20"/>
          <w:rtl w:val="0"/>
        </w:rPr>
        <w:t xml:space="preserve">, au fur et à mesure des évènements : absences enseignants, sorties, voyages…</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1"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Événements et examens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Mise </w:t>
      </w:r>
      <w:r w:rsidDel="00000000" w:rsidR="00000000" w:rsidRPr="00000000">
        <w:rPr>
          <w:rFonts w:ascii="Calibri" w:cs="Calibri" w:eastAsia="Calibri" w:hAnsi="Calibri"/>
          <w:sz w:val="20"/>
          <w:szCs w:val="20"/>
          <w:rtl w:val="0"/>
        </w:rPr>
        <w:t xml:space="preserve">en place</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en lien avec l’administration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logistique des examens et des temps forts)</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1"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Interface</w:t>
      </w:r>
      <w:r w:rsidDel="00000000" w:rsidR="00000000" w:rsidRPr="00000000">
        <w:rPr>
          <w:rFonts w:ascii="Calibri" w:cs="Calibri" w:eastAsia="Calibri" w:hAnsi="Calibri"/>
          <w:sz w:val="20"/>
          <w:szCs w:val="20"/>
          <w:rtl w:val="0"/>
        </w:rPr>
        <w:t xml:space="preserve"> avec les partenaires internes et externes.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1"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Collaboration et communication </w:t>
      </w:r>
      <w:r w:rsidDel="00000000" w:rsidR="00000000" w:rsidRPr="00000000">
        <w:rPr>
          <w:rFonts w:ascii="Calibri" w:cs="Calibri" w:eastAsia="Calibri" w:hAnsi="Calibri"/>
          <w:sz w:val="20"/>
          <w:szCs w:val="20"/>
          <w:rtl w:val="0"/>
        </w:rPr>
        <w:t xml:space="preserve">avec les membres de la communauté éducative.</w:t>
      </w:r>
      <w:r w:rsidDel="00000000" w:rsidR="00000000" w:rsidRPr="00000000">
        <w:rPr>
          <w:rtl w:val="0"/>
        </w:rPr>
      </w:r>
    </w:p>
    <w:p w:rsidR="00000000" w:rsidDel="00000000" w:rsidP="00000000" w:rsidRDefault="00000000" w:rsidRPr="00000000" w14:paraId="00000019">
      <w:pPr>
        <w:tabs>
          <w:tab w:val="left" w:leader="none" w:pos="186"/>
        </w:tabs>
        <w:spacing w:before="1" w:line="240" w:lineRule="auto"/>
        <w:ind w:left="12" w:right="16" w:firstLine="0"/>
        <w:jc w:val="both"/>
        <w:rPr>
          <w:sz w:val="12"/>
          <w:szCs w:val="12"/>
        </w:rPr>
      </w:pPr>
      <w:r w:rsidDel="00000000" w:rsidR="00000000" w:rsidRPr="00000000">
        <w:rPr>
          <w:rtl w:val="0"/>
        </w:rPr>
      </w:r>
    </w:p>
    <w:p w:rsidR="00000000" w:rsidDel="00000000" w:rsidP="00000000" w:rsidRDefault="00000000" w:rsidRPr="00000000" w14:paraId="0000001A">
      <w:pPr>
        <w:pStyle w:val="Heading2"/>
        <w:tabs>
          <w:tab w:val="left" w:leader="none" w:pos="212"/>
        </w:tabs>
        <w:spacing w:before="1" w:line="276" w:lineRule="auto"/>
        <w:ind w:left="0" w:firstLine="0"/>
        <w:jc w:val="both"/>
        <w:rPr>
          <w:sz w:val="22"/>
          <w:szCs w:val="22"/>
        </w:rPr>
      </w:pPr>
      <w:r w:rsidDel="00000000" w:rsidR="00000000" w:rsidRPr="00000000">
        <w:rPr>
          <w:color w:val="000000"/>
          <w:sz w:val="22"/>
          <w:szCs w:val="22"/>
          <w:highlight w:val="lightGray"/>
          <w:rtl w:val="0"/>
        </w:rPr>
        <w:t xml:space="preserve">Participation au pilotage de l’établissement</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Instance de direction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Participation aux différentes instances décisionnaires (CODIR, conseil d’établissemen</w:t>
      </w:r>
      <w:r w:rsidDel="00000000" w:rsidR="00000000" w:rsidRPr="00000000">
        <w:rPr>
          <w:rFonts w:ascii="Candara" w:cs="Candara" w:eastAsia="Candara" w:hAnsi="Candara"/>
          <w:b w:val="0"/>
          <w:bCs w:val="0"/>
          <w:i w:val="0"/>
          <w:iCs w:val="0"/>
          <w:smallCaps w:val="0"/>
          <w:strike w:val="0"/>
          <w:color w:val="000000"/>
          <w:sz w:val="20"/>
          <w:szCs w:val="20"/>
          <w:u w:val="none"/>
          <w:shd w:fill="auto" w:val="clear"/>
          <w:vertAlign w:val="baseline"/>
          <w:rtl w:val="0"/>
        </w:rPr>
        <w:t xml:space="preserve">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2" w:right="0" w:firstLine="0"/>
        <w:jc w:val="both"/>
        <w:rPr>
          <w:sz w:val="12"/>
          <w:szCs w:val="12"/>
        </w:rPr>
      </w:pPr>
      <w:r w:rsidDel="00000000" w:rsidR="00000000" w:rsidRPr="00000000">
        <w:rPr>
          <w:rtl w:val="0"/>
        </w:rPr>
      </w:r>
    </w:p>
    <w:p w:rsidR="00000000" w:rsidDel="00000000" w:rsidP="00000000" w:rsidRDefault="00000000" w:rsidRPr="00000000" w14:paraId="0000001D">
      <w:pPr>
        <w:pStyle w:val="Heading2"/>
        <w:tabs>
          <w:tab w:val="left" w:leader="none" w:pos="197"/>
        </w:tabs>
        <w:spacing w:line="276" w:lineRule="auto"/>
        <w:ind w:left="0" w:firstLine="0"/>
        <w:jc w:val="both"/>
        <w:rPr>
          <w:color w:val="000000"/>
          <w:sz w:val="22"/>
          <w:szCs w:val="22"/>
          <w:highlight w:val="lightGray"/>
        </w:rPr>
      </w:pPr>
      <w:r w:rsidDel="00000000" w:rsidR="00000000" w:rsidRPr="00000000">
        <w:rPr>
          <w:color w:val="000000"/>
          <w:sz w:val="22"/>
          <w:szCs w:val="22"/>
          <w:highlight w:val="lightGray"/>
          <w:rtl w:val="0"/>
        </w:rPr>
        <w:t xml:space="preserve">Projet éducatif et climat scolaire</w:t>
      </w:r>
    </w:p>
    <w:p w:rsidR="00000000" w:rsidDel="00000000" w:rsidP="00000000" w:rsidRDefault="00000000" w:rsidRPr="00000000" w14:paraId="0000001E">
      <w:pPr>
        <w:numPr>
          <w:ilvl w:val="1"/>
          <w:numId w:val="1"/>
        </w:numPr>
        <w:tabs>
          <w:tab w:val="left" w:leader="none" w:pos="186"/>
        </w:tabs>
        <w:spacing w:before="1" w:line="240" w:lineRule="auto"/>
        <w:ind w:left="186" w:hanging="174"/>
        <w:jc w:val="both"/>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Animation du projet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Contribution active à la mise en œuvre du projet d’établissement et proposition d'actions éducatives (actions de prévention, projets citoyens, culturels ou pastoraux…). Coordination, en lien avec l’animateur pastoral, des actions liées à l’engagement.</w:t>
      </w:r>
      <w:r w:rsidDel="00000000" w:rsidR="00000000" w:rsidRPr="00000000">
        <w:rPr>
          <w:rtl w:val="0"/>
        </w:rPr>
      </w:r>
    </w:p>
    <w:p w:rsidR="00000000" w:rsidDel="00000000" w:rsidP="00000000" w:rsidRDefault="00000000" w:rsidRPr="00000000" w14:paraId="0000001F">
      <w:pPr>
        <w:pStyle w:val="Heading1"/>
        <w:spacing w:line="276" w:lineRule="auto"/>
        <w:ind w:left="-141.73228346456688" w:firstLine="0"/>
        <w:jc w:val="both"/>
        <w:rPr>
          <w:sz w:val="22"/>
          <w:szCs w:val="22"/>
        </w:rPr>
      </w:pPr>
      <w:r w:rsidDel="00000000" w:rsidR="00000000" w:rsidRPr="00000000">
        <w:rPr>
          <w:color w:val="000000"/>
          <w:sz w:val="22"/>
          <w:szCs w:val="22"/>
          <w:highlight w:val="cyan"/>
          <w:rtl w:val="0"/>
        </w:rPr>
        <w:t xml:space="preserve">PROFIL ET COMPÉTENCES ATTENDUES</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Formation/Expér</w:t>
      </w:r>
      <w:r w:rsidDel="00000000" w:rsidR="00000000" w:rsidRPr="00000000">
        <w:rPr>
          <w:rFonts w:ascii="Calibri" w:cs="Calibri" w:eastAsia="Calibri" w:hAnsi="Calibri"/>
          <w:b w:val="1"/>
          <w:bCs w:val="1"/>
          <w:sz w:val="20"/>
          <w:szCs w:val="20"/>
          <w:rtl w:val="0"/>
        </w:rPr>
        <w:t xml:space="preserve">ience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Niveau bac+</w:t>
      </w: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sz w:val="20"/>
          <w:szCs w:val="20"/>
          <w:rtl w:val="0"/>
        </w:rPr>
        <w:t xml:space="preserve">ou expérience dans le domaine éducatif</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CQP CVS serait </w:t>
      </w:r>
      <w:r w:rsidDel="00000000" w:rsidR="00000000" w:rsidRPr="00000000">
        <w:rPr>
          <w:rFonts w:ascii="Calibri" w:cs="Calibri" w:eastAsia="Calibri" w:hAnsi="Calibri"/>
          <w:sz w:val="20"/>
          <w:szCs w:val="20"/>
          <w:rtl w:val="0"/>
        </w:rPr>
        <w:t xml:space="preserve">un atout</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Co</w:t>
      </w:r>
      <w:r w:rsidDel="00000000" w:rsidR="00000000" w:rsidRPr="00000000">
        <w:rPr>
          <w:rFonts w:ascii="Calibri" w:cs="Calibri" w:eastAsia="Calibri" w:hAnsi="Calibri"/>
          <w:sz w:val="20"/>
          <w:szCs w:val="20"/>
          <w:rtl w:val="0"/>
        </w:rPr>
        <w:t xml:space="preserve">nnaissance de la législation scolaire.</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Technique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Maîtrise des outils de gestion scolaire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Charlemagne</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École Directe</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de la suite Office et de logiciels d’emploi du temps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Charlemagne EDT</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Savoir rédiger et orga</w:t>
      </w:r>
      <w:r w:rsidDel="00000000" w:rsidR="00000000" w:rsidRPr="00000000">
        <w:rPr>
          <w:rFonts w:ascii="Calibri" w:cs="Calibri" w:eastAsia="Calibri" w:hAnsi="Calibri"/>
          <w:sz w:val="20"/>
          <w:szCs w:val="20"/>
          <w:rtl w:val="0"/>
        </w:rPr>
        <w:t xml:space="preserve">niser clairement tout type de document opérationnel courant en maîtrisant les règles de syntaxe et d’orthographe.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Savoir-être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Autorité</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éducative affirmée, posture bienveillante, sens du service et de l'écoute. Grande capacité d'organisation, adaptabilité, réactivité, discrétion professionnelle et respect de la confidentialité</w:t>
      </w:r>
      <w:r w:rsidDel="00000000" w:rsidR="00000000" w:rsidRPr="00000000">
        <w:rPr>
          <w:rFonts w:ascii="Calibri" w:cs="Calibri" w:eastAsia="Calibri" w:hAnsi="Calibri"/>
          <w:sz w:val="20"/>
          <w:szCs w:val="20"/>
          <w:rtl w:val="0"/>
        </w:rPr>
        <w:t xml:space="preserve">, ponctualité. Capacité à gérer les situations délicates avec discernement.</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sz w:val="20"/>
          <w:szCs w:val="20"/>
          <w:rtl w:val="0"/>
        </w:rPr>
        <w:t xml:space="preserve">Respect du  projet éducatif et pastorale</w:t>
      </w:r>
      <w:r w:rsidDel="00000000" w:rsidR="00000000" w:rsidRPr="00000000">
        <w:rPr>
          <w:rFonts w:ascii="Calibri" w:cs="Calibri" w:eastAsia="Calibri" w:hAnsi="Calibri"/>
          <w:sz w:val="20"/>
          <w:szCs w:val="20"/>
          <w:rtl w:val="0"/>
        </w:rPr>
        <w:t xml:space="preserve"> de l’Enseignement catholique.</w:t>
      </w:r>
      <w:r w:rsidDel="00000000" w:rsidR="00000000" w:rsidRPr="00000000">
        <w:rPr>
          <w:rtl w:val="0"/>
        </w:rPr>
      </w:r>
    </w:p>
    <w:p w:rsidR="00000000" w:rsidDel="00000000" w:rsidP="00000000" w:rsidRDefault="00000000" w:rsidRPr="00000000" w14:paraId="00000024">
      <w:pPr>
        <w:pStyle w:val="Heading1"/>
        <w:spacing w:line="276" w:lineRule="auto"/>
        <w:ind w:left="-141.73228346456688" w:firstLine="0"/>
        <w:jc w:val="both"/>
        <w:rPr>
          <w:sz w:val="22"/>
          <w:szCs w:val="22"/>
        </w:rPr>
      </w:pPr>
      <w:r w:rsidDel="00000000" w:rsidR="00000000" w:rsidRPr="00000000">
        <w:rPr>
          <w:color w:val="000000"/>
          <w:sz w:val="22"/>
          <w:szCs w:val="22"/>
          <w:highlight w:val="cyan"/>
          <w:rtl w:val="0"/>
        </w:rPr>
        <w:t xml:space="preserve">CONDITIONS DU POSTE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0" w:line="240" w:lineRule="auto"/>
        <w:ind w:left="186" w:right="0" w:hanging="174"/>
        <w:jc w:val="both"/>
        <w:rPr>
          <w:rFonts w:ascii="Candara" w:cs="Candara" w:eastAsia="Candara" w:hAnsi="Candara"/>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Contrat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CDI à temps ple</w:t>
      </w:r>
      <w:r w:rsidDel="00000000" w:rsidR="00000000" w:rsidRPr="00000000">
        <w:rPr>
          <w:rFonts w:ascii="Calibri" w:cs="Calibri" w:eastAsia="Calibri" w:hAnsi="Calibri"/>
          <w:sz w:val="20"/>
          <w:szCs w:val="20"/>
          <w:rtl w:val="0"/>
        </w:rPr>
        <w:t xml:space="preserve">in annualisé (5 jours par semaine).  Date de prise de fonction : pour rentrée 2026</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6"/>
        </w:tabs>
        <w:spacing w:after="0" w:before="1" w:line="240" w:lineRule="auto"/>
        <w:ind w:left="186" w:right="0" w:hanging="174"/>
        <w:jc w:val="both"/>
        <w:rPr>
          <w:rFonts w:ascii="Candara" w:cs="Candara" w:eastAsia="Candara" w:hAnsi="Candara"/>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Rémunération :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La rémunération sera déterminée en fonction de votre expérience et des grilles salariales de l’Enseignement Privé Non Lucratif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EPNL</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76"/>
          <w:tab w:val="left" w:leader="none" w:pos="1548"/>
          <w:tab w:val="left" w:leader="none" w:pos="2241"/>
          <w:tab w:val="left" w:leader="none" w:pos="3343"/>
          <w:tab w:val="left" w:leader="none" w:pos="4014"/>
          <w:tab w:val="left" w:leader="none" w:pos="4453"/>
          <w:tab w:val="left" w:leader="none" w:pos="4849"/>
          <w:tab w:val="left" w:leader="none" w:pos="5532"/>
          <w:tab w:val="left" w:leader="none" w:pos="5963"/>
          <w:tab w:val="left" w:leader="none" w:pos="7099"/>
          <w:tab w:val="left" w:leader="none" w:pos="7418"/>
          <w:tab w:val="left" w:leader="none" w:pos="7780"/>
          <w:tab w:val="left" w:leader="none" w:pos="8749"/>
          <w:tab w:val="left" w:leader="none" w:pos="9180"/>
        </w:tabs>
        <w:spacing w:after="0" w:before="243" w:line="240" w:lineRule="auto"/>
        <w:ind w:left="-141.73228346456688" w:right="20" w:firstLine="0"/>
        <w:jc w:val="both"/>
        <w:rPr>
          <w:rFonts w:ascii="Calibri" w:cs="Calibri" w:eastAsia="Calibri" w:hAnsi="Calibri"/>
        </w:rPr>
      </w:pPr>
      <w:r w:rsidDel="00000000" w:rsidR="00000000" w:rsidRPr="00000000">
        <w:rPr>
          <w:rFonts w:ascii="Candara" w:cs="Candara" w:eastAsia="Candara" w:hAnsi="Candara"/>
          <w:b w:val="1"/>
          <w:bCs w:val="1"/>
          <w:i w:val="0"/>
          <w:iCs w:val="0"/>
          <w:smallCaps w:val="0"/>
          <w:strike w:val="0"/>
          <w:color w:val="000000"/>
          <w:highlight w:val="green"/>
          <w:u w:val="none"/>
          <w:vertAlign w:val="baseline"/>
          <w:rtl w:val="0"/>
        </w:rPr>
        <w:t xml:space="preserve">Candidature</w:t>
      </w:r>
      <w:r w:rsidDel="00000000" w:rsidR="00000000" w:rsidRPr="00000000">
        <w:rPr>
          <w:b w:val="1"/>
          <w:bCs w:val="1"/>
          <w:highlight w:val="white"/>
          <w:rtl w:val="0"/>
        </w:rPr>
        <w:t xml:space="preserve"> </w:t>
      </w:r>
      <w:r w:rsidDel="00000000" w:rsidR="00000000" w:rsidRPr="00000000">
        <w:rPr>
          <w:rFonts w:ascii="Candara" w:cs="Candara" w:eastAsia="Candara" w:hAnsi="Candara"/>
          <w:b w:val="1"/>
          <w:bCs w:val="1"/>
          <w:i w:val="0"/>
          <w:iCs w:val="0"/>
          <w:smallCaps w:val="0"/>
          <w:strike w:val="0"/>
          <w:color w:val="000000"/>
          <w:highlight w:val="white"/>
          <w:u w:val="none"/>
          <w:vertAlign w:val="baseline"/>
          <w:rtl w:val="0"/>
        </w:rPr>
        <w:t xml:space="preserve">:</w:t>
        <w:tab/>
      </w:r>
      <w:r w:rsidDel="00000000" w:rsidR="00000000" w:rsidRPr="00000000">
        <w:rPr>
          <w:b w:val="1"/>
          <w:bCs w:val="1"/>
          <w:highlight w:val="white"/>
          <w:rtl w:val="0"/>
        </w:rPr>
        <w:t xml:space="preserve"> </w:t>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Merci d’adresser votre CV et lettre de motivation à la direction de l'établissement avant le 23 mars </w:t>
      </w:r>
      <w:r w:rsidDel="00000000" w:rsidR="00000000" w:rsidRPr="00000000">
        <w:rPr>
          <w:rFonts w:ascii="Calibri" w:cs="Calibri" w:eastAsia="Calibri" w:hAnsi="Calibri"/>
          <w:sz w:val="20"/>
          <w:szCs w:val="20"/>
          <w:rtl w:val="0"/>
        </w:rPr>
        <w:t xml:space="preserve">2026.</w:t>
        <w:br w:type="textWrapping"/>
        <w:tab/>
      </w: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color w:val="1155cc"/>
            <w:sz w:val="20"/>
            <w:szCs w:val="20"/>
            <w:u w:val="single"/>
            <w:rtl w:val="0"/>
          </w:rPr>
          <w:t xml:space="preserve">direction.college@ec-chartreuse.fr</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sectPr>
      <w:pgSz w:h="16840" w:w="11910" w:orient="portrait"/>
      <w:pgMar w:bottom="283.46456692913387" w:top="170.07874015748033"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Calibri"/>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2" w:hanging="161.00000000000003"/>
      </w:pPr>
      <w:rPr>
        <w:rFonts w:ascii="Candara" w:cs="Candara" w:eastAsia="Candara" w:hAnsi="Candara"/>
        <w:b w:val="1"/>
        <w:bCs w:val="1"/>
        <w:i w:val="0"/>
        <w:iCs w:val="0"/>
        <w:sz w:val="20"/>
        <w:szCs w:val="20"/>
        <w:shd w:fill="d3d3d3" w:val="clear"/>
      </w:rPr>
    </w:lvl>
    <w:lvl w:ilvl="1">
      <w:start w:val="0"/>
      <w:numFmt w:val="bullet"/>
      <w:lvlText w:val="•"/>
      <w:lvlJc w:val="left"/>
      <w:pPr>
        <w:ind w:left="12" w:hanging="176.00000000000003"/>
      </w:pPr>
      <w:rPr>
        <w:rFonts w:ascii="Candara" w:cs="Candara" w:eastAsia="Candara" w:hAnsi="Candara"/>
        <w:b w:val="0"/>
        <w:bCs w:val="0"/>
        <w:i w:val="0"/>
        <w:iCs w:val="0"/>
        <w:sz w:val="20"/>
        <w:szCs w:val="20"/>
      </w:rPr>
    </w:lvl>
    <w:lvl w:ilvl="2">
      <w:start w:val="0"/>
      <w:numFmt w:val="bullet"/>
      <w:lvlText w:val="•"/>
      <w:lvlJc w:val="left"/>
      <w:pPr>
        <w:ind w:left="1325" w:hanging="176"/>
      </w:pPr>
      <w:rPr/>
    </w:lvl>
    <w:lvl w:ilvl="3">
      <w:start w:val="0"/>
      <w:numFmt w:val="bullet"/>
      <w:lvlText w:val="•"/>
      <w:lvlJc w:val="left"/>
      <w:pPr>
        <w:ind w:left="2471" w:hanging="176"/>
      </w:pPr>
      <w:rPr/>
    </w:lvl>
    <w:lvl w:ilvl="4">
      <w:start w:val="0"/>
      <w:numFmt w:val="bullet"/>
      <w:lvlText w:val="•"/>
      <w:lvlJc w:val="left"/>
      <w:pPr>
        <w:ind w:left="3616" w:hanging="176"/>
      </w:pPr>
      <w:rPr/>
    </w:lvl>
    <w:lvl w:ilvl="5">
      <w:start w:val="0"/>
      <w:numFmt w:val="bullet"/>
      <w:lvlText w:val="•"/>
      <w:lvlJc w:val="left"/>
      <w:pPr>
        <w:ind w:left="4762" w:hanging="176"/>
      </w:pPr>
      <w:rPr/>
    </w:lvl>
    <w:lvl w:ilvl="6">
      <w:start w:val="0"/>
      <w:numFmt w:val="bullet"/>
      <w:lvlText w:val="•"/>
      <w:lvlJc w:val="left"/>
      <w:pPr>
        <w:ind w:left="5908" w:hanging="176.00000000000182"/>
      </w:pPr>
      <w:rPr/>
    </w:lvl>
    <w:lvl w:ilvl="7">
      <w:start w:val="0"/>
      <w:numFmt w:val="bullet"/>
      <w:lvlText w:val="•"/>
      <w:lvlJc w:val="left"/>
      <w:pPr>
        <w:ind w:left="7053" w:hanging="176.00000000000182"/>
      </w:pPr>
      <w:rPr/>
    </w:lvl>
    <w:lvl w:ilvl="8">
      <w:start w:val="0"/>
      <w:numFmt w:val="bullet"/>
      <w:lvlText w:val="•"/>
      <w:lvlJc w:val="left"/>
      <w:pPr>
        <w:ind w:left="8199" w:hanging="17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ndara" w:cs="Candara" w:eastAsia="Candara" w:hAnsi="Candara"/>
        <w:sz w:val="22"/>
        <w:szCs w:val="22"/>
        <w:lang w:val="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3" w:lineRule="auto"/>
      <w:ind w:left="12"/>
    </w:pPr>
    <w:rPr>
      <w:b w:val="1"/>
      <w:bCs w:val="1"/>
      <w:sz w:val="20"/>
      <w:szCs w:val="20"/>
    </w:rPr>
  </w:style>
  <w:style w:type="paragraph" w:styleId="Heading2">
    <w:name w:val="heading 2"/>
    <w:basedOn w:val="Normal"/>
    <w:next w:val="Normal"/>
    <w:pPr>
      <w:spacing w:line="242.99999999999997" w:lineRule="auto"/>
      <w:ind w:left="171" w:hanging="200"/>
    </w:pPr>
    <w:rPr>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 w:lineRule="auto"/>
      <w:ind w:right="8"/>
      <w:jc w:val="right"/>
    </w:pPr>
    <w:rPr>
      <w:rFonts w:ascii="Trebuchet MS" w:cs="Trebuchet MS" w:eastAsia="Trebuchet MS" w:hAnsi="Trebuchet MS"/>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pPr>
      <w:ind w:left="12"/>
      <w:jc w:val="both"/>
    </w:pPr>
    <w:rPr>
      <w:sz w:val="20"/>
      <w:szCs w:val="20"/>
    </w:rPr>
  </w:style>
  <w:style w:type="paragraph" w:styleId="Paragraphedeliste">
    <w:name w:val="List Paragraph"/>
    <w:basedOn w:val="Normal"/>
    <w:uiPriority w:val="1"/>
    <w:qFormat w:val="1"/>
    <w:pPr>
      <w:ind w:left="186" w:hanging="174"/>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A20E36"/>
    <w:rPr>
      <w:rFonts w:ascii="Times New Roman" w:cs="Times New Roman" w:hAnsi="Times New Roman"/>
      <w:sz w:val="24"/>
      <w:szCs w:val="24"/>
    </w:rPr>
  </w:style>
  <w:style w:type="character" w:styleId="Lienhypertexte">
    <w:name w:val="Hyperlink"/>
    <w:basedOn w:val="Policepardfaut"/>
    <w:uiPriority w:val="99"/>
    <w:unhideWhenUsed w:val="1"/>
    <w:rsid w:val="00A20E36"/>
    <w:rPr>
      <w:color w:val="0000ff" w:themeColor="hyperlink"/>
      <w:u w:val="single"/>
    </w:rPr>
  </w:style>
  <w:style w:type="character" w:styleId="Mentionnonrsolue">
    <w:name w:val="Unresolved Mention"/>
    <w:basedOn w:val="Policepardfaut"/>
    <w:uiPriority w:val="99"/>
    <w:semiHidden w:val="1"/>
    <w:unhideWhenUsed w:val="1"/>
    <w:rsid w:val="00A20E36"/>
    <w:rPr>
      <w:color w:val="605e5c"/>
      <w:shd w:color="auto" w:fill="e1dfdd" w:val="clear"/>
    </w:rPr>
  </w:style>
  <w:style w:type="character" w:styleId="Lienhypertextesuivivisit">
    <w:name w:val="FollowedHyperlink"/>
    <w:basedOn w:val="Policepardfaut"/>
    <w:uiPriority w:val="99"/>
    <w:semiHidden w:val="1"/>
    <w:unhideWhenUsed w:val="1"/>
    <w:rsid w:val="00A20E36"/>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mailto:direction.college@ec-chartreuse.fr" TargetMode="External"/><Relationship Id="rId12" Type="http://schemas.openxmlformats.org/officeDocument/2006/relationships/hyperlink" Target="https://www.ensemblescolaire-saintbruno.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RwatVqAFN7a3nPFSEuZDjzMEg==">CgMxLjA4AHIhMW5uN1BSOXdnSFZjN3pkVk9lbjB0ZFRYalhjUEdyZkt0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2026-02-10T12:48:00Z</dcterms:created>
  <dc:creator>Assistante Direction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pour Microsoft 365</vt:lpwstr>
  </property>
  <property fmtid="{D5CDD505-2E9C-101B-9397-08002B2CF9AE}" pid="4" name="LastSaved">
    <vt:filetime>2026-02-10T00:00:00Z</vt:filetime>
  </property>
  <property fmtid="{D5CDD505-2E9C-101B-9397-08002B2CF9AE}" pid="5" name="Producer">
    <vt:lpwstr>Microsoft® Word pour Microsoft 365</vt:lpwstr>
  </property>
</Properties>
</file>