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601.0" w:type="dxa"/>
        <w:tblBorders>
          <w:top w:color="000000" w:space="0" w:sz="0" w:val="nil"/>
          <w:left w:color="000000" w:space="0" w:sz="0" w:val="nil"/>
          <w:bottom w:color="1f497d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25"/>
        <w:gridCol w:w="8165"/>
        <w:tblGridChange w:id="0">
          <w:tblGrid>
            <w:gridCol w:w="2325"/>
            <w:gridCol w:w="8165"/>
          </w:tblGrid>
        </w:tblGridChange>
      </w:tblGrid>
      <w:tr>
        <w:trPr>
          <w:cantSplit w:val="0"/>
          <w:trHeight w:val="7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rPr>
                <w:rFonts w:ascii="Calibri" w:cs="Calibri" w:eastAsia="Calibri" w:hAnsi="Calibri"/>
                <w:color w:val="1f497d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</w:rPr>
              <w:drawing>
                <wp:inline distB="0" distT="0" distL="0" distR="0">
                  <wp:extent cx="1072394" cy="785591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394" cy="7855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tabs>
                <w:tab w:val="center" w:pos="4536"/>
                <w:tab w:val="right" w:pos="9072"/>
              </w:tabs>
              <w:rPr>
                <w:rFonts w:ascii="Calibri" w:cs="Calibri" w:eastAsia="Calibri" w:hAnsi="Calibri"/>
                <w:color w:val="1f497d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Calibri" w:cs="Calibri" w:eastAsia="Calibri" w:hAnsi="Calibri"/>
                <w:b w:val="1"/>
                <w:color w:val="ff9966"/>
                <w:sz w:val="30"/>
                <w:szCs w:val="3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9966"/>
                <w:sz w:val="30"/>
                <w:szCs w:val="30"/>
                <w:rtl w:val="0"/>
              </w:rPr>
              <w:t xml:space="preserve">INSTITUTION PRIVÉE SAINTE-MARIE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33 rue du Bourg Neuf - CS 41318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color w:val="1f497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41013 BLOIS Cedex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color w:val="1f497d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f497d"/>
                <w:sz w:val="20"/>
                <w:szCs w:val="20"/>
                <w:rtl w:val="0"/>
              </w:rPr>
              <w:t xml:space="preserve">Tél : 02 54 78 20 20 - www.smb41.fr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POSTE DE CHEF(FE) COMPTABLE DE l’INSTITUTION SAINTE-MARIE, située à Blois (41), recherche pour la rentrée de septembre 2022 un(e) chef (fe) comptable pour l’Institution.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Poste à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temps plein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L’établissement, sous contrat d’association avec l'État et sous tutelle diocésaine, comprend une école (400 élèves), un collège (600 élèves). Plus d’informations sont disponibles sur le site de SMB : </w:t>
      </w:r>
      <w:hyperlink r:id="rId8">
        <w:r w:rsidDel="00000000" w:rsidR="00000000" w:rsidRPr="00000000">
          <w:rPr>
            <w:rFonts w:ascii="Calibri" w:cs="Calibri" w:eastAsia="Calibri" w:hAnsi="Calibri"/>
            <w:i w:val="0"/>
            <w:smallCaps w:val="0"/>
            <w:strike w:val="0"/>
            <w:color w:val="0000ff"/>
            <w:u w:val="single"/>
            <w:shd w:fill="auto" w:val="clear"/>
            <w:vertAlign w:val="baseline"/>
            <w:rtl w:val="0"/>
          </w:rPr>
          <w:t xml:space="preserve">www.smb41.fr</w:t>
        </w:r>
      </w:hyperlink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Poste à pourvoir dès le 01 septembre 2022.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240" w:lineRule="auto"/>
        <w:ind w:left="0" w:right="0" w:firstLine="0"/>
        <w:jc w:val="left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u w:val="none"/>
          <w:shd w:fill="auto" w:val="clear"/>
          <w:vertAlign w:val="baseline"/>
          <w:rtl w:val="0"/>
        </w:rPr>
        <w:t xml:space="preserve">Description du poste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1111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111111"/>
          <w:u w:val="none"/>
          <w:shd w:fill="auto" w:val="clear"/>
          <w:vertAlign w:val="baseline"/>
          <w:rtl w:val="0"/>
        </w:rPr>
        <w:t xml:space="preserve">Sous la responsabilité du chef d’établissement coordinateur et du président de l’OGEC, et pour l’ensemble du groupe scolaire, le/la chef (fe)-comptable a les missions suivantes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Superviser la comptabilité des comptes fournisseurs et des comptes familles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Manager l’équipe comptable (2 personnes)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Assurer un contrôle budgétaire régulier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Assurer à l’établissement une vision financière prospective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Anticiper les besoins en financement, construire les budgets et plans de financement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Constituer les dossiers de demande de subvention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Alerter et conseiller les chefs d’établissement et l’OGEC en matière financière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Superviser la paie (externalisée avec l’ASREC)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Assurer la gestion, la négociation, l’évolution et la renégociation de tous les gros contrats de l’établissement : assurance, restauration, entretien en lien avec l’intendant.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Assurer la gestion immobilière de l’établissement : travaux, rénovation entretien et lien avec la SA propriétaire et l’intendant.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11111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111111"/>
          <w:u w:val="none"/>
          <w:shd w:fill="auto" w:val="clear"/>
          <w:vertAlign w:val="baseline"/>
          <w:rtl w:val="0"/>
        </w:rPr>
        <w:t xml:space="preserve">Profil recherché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0" w:hanging="360"/>
        <w:rPr>
          <w:rFonts w:ascii="Open Sans" w:cs="Open Sans" w:eastAsia="Open Sans" w:hAnsi="Open Sans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Comptable de formation, vous justifiez d’une 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expérience confirmée en gestion et analyse financière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 et avez des connaissances juridiques (droit social si possible).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0" w:hanging="360"/>
        <w:rPr>
          <w:rFonts w:ascii="Open Sans" w:cs="Open Sans" w:eastAsia="Open Sans" w:hAnsi="Open Sans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Rigoureux (se), organisé(e)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 et 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polyvalent(e)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 dans votre travail, vous faites preuve de 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capacité d’analyse et d’esprit de synthèse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Vous avez déjà managé une équipe et maîtrisez l’utilisation des outils informatiques. (Agate…)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Gestion structurée de l’activité : Plannings prévisionnels, fiches action, compte-rendu, reporting.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Participation au conseil de direction.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0" w:hanging="360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Vous partagez les valeurs de l’établissement et souhaitez vous engager au sein d’un ensemble scolaire au service des jeunes et de leur famille.</w:t>
      </w:r>
    </w:p>
    <w:p w:rsidR="00000000" w:rsidDel="00000000" w:rsidP="00000000" w:rsidRDefault="00000000" w:rsidRPr="00000000" w14:paraId="0000001F">
      <w:pPr>
        <w:ind w:left="720" w:firstLine="0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 Le poste à pourvoir est proposé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à temps plein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, Période d’essai de 4 mois. Statut cadre – Rémunération à définir en fonction du profil et conformément à la convention collective.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111111"/>
          <w:highlight w:val="white"/>
          <w:u w:val="none"/>
          <w:vertAlign w:val="baseline"/>
          <w:rtl w:val="0"/>
        </w:rPr>
        <w:t xml:space="preserve">Veuillez adresser votre candidature (CV,  et lettre de motivation) à :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111111"/>
          <w:highlight w:val="white"/>
          <w:u w:val="none"/>
          <w:vertAlign w:val="baseline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color w:val="111111"/>
          <w:highlight w:val="white"/>
          <w:rtl w:val="0"/>
        </w:rPr>
        <w:t xml:space="preserve">r JOURDAIN françois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111111"/>
          <w:highlight w:val="white"/>
          <w:u w:val="none"/>
          <w:vertAlign w:val="baseline"/>
          <w:rtl w:val="0"/>
        </w:rPr>
        <w:t xml:space="preserve">, chef d’établissement coordinateur , à l’adresse suivante :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highlight w:val="white"/>
          <w:u w:val="none"/>
          <w:vertAlign w:val="baseline"/>
          <w:rtl w:val="0"/>
        </w:rPr>
        <w:t xml:space="preserve">direction.</w:t>
      </w:r>
      <w:r w:rsidDel="00000000" w:rsidR="00000000" w:rsidRPr="00000000">
        <w:rPr>
          <w:rFonts w:ascii="Calibri" w:cs="Calibri" w:eastAsia="Calibri" w:hAnsi="Calibri"/>
          <w:color w:val="ff0000"/>
          <w:highlight w:val="white"/>
          <w:rtl w:val="0"/>
        </w:rPr>
        <w:t xml:space="preserve">ecole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highlight w:val="white"/>
          <w:u w:val="none"/>
          <w:vertAlign w:val="baseline"/>
          <w:rtl w:val="0"/>
        </w:rPr>
        <w:t xml:space="preserve">@smb41.fr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1418" w:right="1418" w:header="68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Calibri"/>
  <w:font w:name="Noto Sans Symbols"/>
  <w:font w:name="Syntax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both"/>
    </w:pPr>
    <w:rPr>
      <w:rFonts w:ascii="Syntax" w:cs="Syntax" w:eastAsia="Syntax" w:hAnsi="Syntax"/>
      <w:sz w:val="18"/>
      <w:szCs w:val="18"/>
      <w:u w:val="singl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50682"/>
    <w:rPr>
      <w:sz w:val="24"/>
      <w:szCs w:val="24"/>
    </w:rPr>
  </w:style>
  <w:style w:type="paragraph" w:styleId="Titre6">
    <w:name w:val="heading 6"/>
    <w:basedOn w:val="Normal"/>
    <w:next w:val="Normal"/>
    <w:link w:val="Titre6Car"/>
    <w:qFormat w:val="1"/>
    <w:rsid w:val="003C1FC1"/>
    <w:pPr>
      <w:keepNext w:val="1"/>
      <w:jc w:val="both"/>
      <w:outlineLvl w:val="5"/>
    </w:pPr>
    <w:rPr>
      <w:rFonts w:ascii="Syntax" w:hAnsi="Syntax"/>
      <w:sz w:val="18"/>
      <w:szCs w:val="18"/>
      <w:u w:val="single"/>
    </w:rPr>
  </w:style>
  <w:style w:type="paragraph" w:styleId="Titre7">
    <w:name w:val="heading 7"/>
    <w:basedOn w:val="Normal"/>
    <w:next w:val="Normal"/>
    <w:link w:val="Titre7Car"/>
    <w:qFormat w:val="1"/>
    <w:rsid w:val="003C1FC1"/>
    <w:pPr>
      <w:keepNext w:val="1"/>
      <w:jc w:val="both"/>
      <w:outlineLvl w:val="6"/>
    </w:pPr>
    <w:rPr>
      <w:rFonts w:ascii="Syntax" w:hAnsi="Syntax"/>
      <w:b w:val="1"/>
      <w:bCs w:val="1"/>
      <w:sz w:val="18"/>
      <w:szCs w:val="18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semiHidden w:val="1"/>
    <w:rsid w:val="009B7A31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rsid w:val="002031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te">
    <w:name w:val="header"/>
    <w:basedOn w:val="Normal"/>
    <w:rsid w:val="00E526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6E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 w:val="1"/>
    <w:rsid w:val="0037641B"/>
    <w:pPr>
      <w:ind w:left="720"/>
      <w:contextualSpacing w:val="1"/>
    </w:pPr>
  </w:style>
  <w:style w:type="table" w:styleId="Grilledutableau1" w:customStyle="1">
    <w:name w:val="Grille du tableau1"/>
    <w:basedOn w:val="TableauNormal"/>
    <w:next w:val="Grilledutableau"/>
    <w:rsid w:val="000C666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re6Car" w:customStyle="1">
    <w:name w:val="Titre 6 Car"/>
    <w:basedOn w:val="Policepardfaut"/>
    <w:link w:val="Titre6"/>
    <w:rsid w:val="003C1FC1"/>
    <w:rPr>
      <w:rFonts w:ascii="Syntax" w:hAnsi="Syntax"/>
      <w:sz w:val="18"/>
      <w:szCs w:val="18"/>
      <w:u w:val="single"/>
    </w:rPr>
  </w:style>
  <w:style w:type="character" w:styleId="Titre7Car" w:customStyle="1">
    <w:name w:val="Titre 7 Car"/>
    <w:basedOn w:val="Policepardfaut"/>
    <w:link w:val="Titre7"/>
    <w:rsid w:val="003C1FC1"/>
    <w:rPr>
      <w:rFonts w:ascii="Syntax" w:hAnsi="Syntax"/>
      <w:b w:val="1"/>
      <w:bCs w:val="1"/>
      <w:sz w:val="18"/>
      <w:szCs w:val="18"/>
    </w:rPr>
  </w:style>
  <w:style w:type="paragraph" w:styleId="Sansinterligne">
    <w:name w:val="No Spacing"/>
    <w:uiPriority w:val="1"/>
    <w:qFormat w:val="1"/>
    <w:rsid w:val="003C1FC1"/>
    <w:rPr>
      <w:rFonts w:asciiTheme="minorHAnsi" w:cstheme="minorBidi" w:eastAsiaTheme="minorHAnsi" w:hAnsiTheme="minorHAnsi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 w:val="1"/>
    <w:rsid w:val="003C1FC1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Sous-titreCar" w:customStyle="1">
    <w:name w:val="Sous-titre Car"/>
    <w:basedOn w:val="Policepardfaut"/>
    <w:link w:val="Sous-titre"/>
    <w:rsid w:val="003C1FC1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C126A0"/>
    <w:pPr>
      <w:spacing w:after="100" w:afterAutospacing="1" w:before="100" w:beforeAutospacing="1"/>
    </w:pPr>
  </w:style>
  <w:style w:type="character" w:styleId="lev">
    <w:name w:val="Strong"/>
    <w:basedOn w:val="Policepardfaut"/>
    <w:uiPriority w:val="22"/>
    <w:qFormat w:val="1"/>
    <w:rsid w:val="00C126A0"/>
    <w:rPr>
      <w:b w:val="1"/>
      <w:bCs w:val="1"/>
    </w:rPr>
  </w:style>
  <w:style w:type="character" w:styleId="Lienhypertexte">
    <w:name w:val="Hyperlink"/>
    <w:basedOn w:val="Policepardfaut"/>
    <w:unhideWhenUsed w:val="1"/>
    <w:rsid w:val="002D05A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smb41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ZxHmCmPLh2bFrLJuG9rXMll+A==">AMUW2mW7tNGLfZ+ZZGY8B/4sZkono4vOlIxDsveN+QyzjM+Tu90tCmvXBzMv1LRroiH4L7GO/jYnFiwoSK6LwqsUGDgNiYELheCetkxqw1vBdPu6JcEGW9VDiFv14rkjcubT6MtcfvDy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2022-07-04T06:16:00Z</dcterms:created>
  <dc:creator>Marie PARENT</dc:creator>
</cp:coreProperties>
</file>