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C5382" w14:textId="5FC01284" w:rsidR="002B6012" w:rsidRPr="00F56142" w:rsidRDefault="006E6DD9" w:rsidP="006E6DD9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2060"/>
          <w:sz w:val="36"/>
          <w:szCs w:val="36"/>
          <w:lang w:eastAsia="fr-FR"/>
        </w:rPr>
      </w:pPr>
      <w:bookmarkStart w:id="0" w:name="_Hlk99014620"/>
      <w:bookmarkEnd w:id="0"/>
      <w:r w:rsidRPr="00F56142">
        <w:rPr>
          <w:rFonts w:eastAsia="Times New Roman" w:cstheme="minorHAnsi"/>
          <w:b/>
          <w:color w:val="002060"/>
          <w:sz w:val="36"/>
          <w:szCs w:val="36"/>
          <w:lang w:eastAsia="fr-FR"/>
        </w:rPr>
        <w:tab/>
      </w:r>
      <w:r w:rsidR="00916014" w:rsidRPr="00291695">
        <w:rPr>
          <w:rFonts w:ascii="Trebuchet MS" w:hAnsi="Trebuchet MS"/>
          <w:noProof/>
          <w:color w:val="333399"/>
        </w:rPr>
        <w:drawing>
          <wp:inline distT="0" distB="0" distL="0" distR="0" wp14:anchorId="10494B09" wp14:editId="66D04A52">
            <wp:extent cx="1065600" cy="1065600"/>
            <wp:effectExtent l="0" t="0" r="1270" b="1270"/>
            <wp:docPr id="1" name="Image 1" descr="logo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COUL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142">
        <w:rPr>
          <w:rFonts w:eastAsia="Times New Roman" w:cstheme="minorHAnsi"/>
          <w:b/>
          <w:color w:val="002060"/>
          <w:sz w:val="36"/>
          <w:szCs w:val="36"/>
          <w:lang w:eastAsia="fr-FR"/>
        </w:rPr>
        <w:tab/>
      </w:r>
      <w:r w:rsidRPr="00F56142">
        <w:rPr>
          <w:rFonts w:eastAsia="Times New Roman" w:cstheme="minorHAnsi"/>
          <w:b/>
          <w:color w:val="002060"/>
          <w:sz w:val="36"/>
          <w:szCs w:val="36"/>
          <w:lang w:eastAsia="fr-FR"/>
        </w:rPr>
        <w:tab/>
      </w:r>
      <w:r w:rsidR="00340903" w:rsidRPr="00F56142">
        <w:rPr>
          <w:rFonts w:eastAsia="Times New Roman" w:cstheme="minorHAnsi"/>
          <w:b/>
          <w:color w:val="002060"/>
          <w:sz w:val="36"/>
          <w:szCs w:val="36"/>
          <w:lang w:eastAsia="fr-FR"/>
        </w:rPr>
        <w:t>Description</w:t>
      </w:r>
      <w:r w:rsidR="002B6012" w:rsidRPr="00F56142">
        <w:rPr>
          <w:rFonts w:eastAsia="Times New Roman" w:cstheme="minorHAnsi"/>
          <w:b/>
          <w:color w:val="002060"/>
          <w:sz w:val="36"/>
          <w:szCs w:val="36"/>
          <w:lang w:eastAsia="fr-FR"/>
        </w:rPr>
        <w:t xml:space="preserve"> de poste</w:t>
      </w:r>
    </w:p>
    <w:p w14:paraId="792C84E7" w14:textId="0A50C479" w:rsidR="002B6012" w:rsidRPr="00F56142" w:rsidRDefault="000A6764" w:rsidP="0034090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2060"/>
          <w:sz w:val="36"/>
          <w:szCs w:val="36"/>
          <w:lang w:eastAsia="fr-FR"/>
        </w:rPr>
      </w:pPr>
      <w:r w:rsidRPr="00F56142">
        <w:rPr>
          <w:rFonts w:eastAsia="Times New Roman" w:cstheme="minorHAnsi"/>
          <w:b/>
          <w:color w:val="002060"/>
          <w:sz w:val="36"/>
          <w:szCs w:val="36"/>
          <w:lang w:eastAsia="fr-FR"/>
        </w:rPr>
        <w:t>A</w:t>
      </w:r>
      <w:r w:rsidR="004B1F0D">
        <w:rPr>
          <w:rFonts w:eastAsia="Times New Roman" w:cstheme="minorHAnsi"/>
          <w:b/>
          <w:color w:val="002060"/>
          <w:sz w:val="36"/>
          <w:szCs w:val="36"/>
          <w:lang w:eastAsia="fr-FR"/>
        </w:rPr>
        <w:t>NIMAT</w:t>
      </w:r>
      <w:r w:rsidR="006E0E8D">
        <w:rPr>
          <w:rFonts w:eastAsia="Times New Roman" w:cstheme="minorHAnsi"/>
          <w:b/>
          <w:color w:val="002060"/>
          <w:sz w:val="36"/>
          <w:szCs w:val="36"/>
          <w:lang w:eastAsia="fr-FR"/>
        </w:rPr>
        <w:t>ION</w:t>
      </w:r>
      <w:r w:rsidR="004B1F0D">
        <w:rPr>
          <w:rFonts w:eastAsia="Times New Roman" w:cstheme="minorHAnsi"/>
          <w:b/>
          <w:color w:val="002060"/>
          <w:sz w:val="36"/>
          <w:szCs w:val="36"/>
          <w:lang w:eastAsia="fr-FR"/>
        </w:rPr>
        <w:t xml:space="preserve"> EN PASTORALE SCOLAIRE</w:t>
      </w:r>
      <w:r w:rsidRPr="00F56142">
        <w:rPr>
          <w:rFonts w:eastAsia="Times New Roman" w:cstheme="minorHAnsi"/>
          <w:b/>
          <w:color w:val="002060"/>
          <w:sz w:val="36"/>
          <w:szCs w:val="36"/>
          <w:lang w:eastAsia="fr-FR"/>
        </w:rPr>
        <w:t xml:space="preserve"> </w:t>
      </w:r>
    </w:p>
    <w:p w14:paraId="3BF39A96" w14:textId="22EDA103" w:rsidR="002B6012" w:rsidRPr="00F56142" w:rsidRDefault="002B6012" w:rsidP="000304B2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2060"/>
          <w:sz w:val="28"/>
          <w:szCs w:val="28"/>
          <w:u w:val="single"/>
          <w:lang w:eastAsia="fr-FR"/>
        </w:rPr>
      </w:pPr>
      <w:r w:rsidRPr="00F56142">
        <w:rPr>
          <w:rFonts w:eastAsia="Times New Roman" w:cstheme="minorHAnsi"/>
          <w:b/>
          <w:color w:val="002060"/>
          <w:sz w:val="28"/>
          <w:szCs w:val="28"/>
          <w:u w:val="single"/>
          <w:lang w:eastAsia="fr-FR"/>
        </w:rPr>
        <w:t xml:space="preserve">Finalité du </w:t>
      </w:r>
      <w:r w:rsidR="00067ED4" w:rsidRPr="00F56142">
        <w:rPr>
          <w:rFonts w:eastAsia="Times New Roman" w:cstheme="minorHAnsi"/>
          <w:b/>
          <w:color w:val="002060"/>
          <w:sz w:val="28"/>
          <w:szCs w:val="28"/>
          <w:u w:val="single"/>
          <w:lang w:eastAsia="fr-FR"/>
        </w:rPr>
        <w:t>poste</w:t>
      </w:r>
    </w:p>
    <w:p w14:paraId="396E5B50" w14:textId="6863DA54" w:rsidR="00D16822" w:rsidRPr="006E0E8D" w:rsidRDefault="0000256A" w:rsidP="006E0E8D">
      <w:pPr>
        <w:pStyle w:val="NormalWeb"/>
        <w:numPr>
          <w:ilvl w:val="0"/>
          <w:numId w:val="40"/>
        </w:numPr>
        <w:jc w:val="both"/>
        <w:rPr>
          <w:rFonts w:cstheme="minorHAnsi"/>
          <w:bCs/>
        </w:rPr>
      </w:pPr>
      <w:r w:rsidRPr="00F56142">
        <w:rPr>
          <w:rFonts w:asciiTheme="minorHAnsi" w:hAnsiTheme="minorHAnsi" w:cstheme="minorHAnsi"/>
          <w:bCs/>
        </w:rPr>
        <w:t xml:space="preserve">Sous </w:t>
      </w:r>
      <w:r w:rsidR="005977AC">
        <w:rPr>
          <w:rFonts w:asciiTheme="minorHAnsi" w:hAnsiTheme="minorHAnsi" w:cstheme="minorHAnsi"/>
          <w:bCs/>
        </w:rPr>
        <w:t xml:space="preserve">la responsabilité </w:t>
      </w:r>
      <w:r w:rsidRPr="00F56142">
        <w:rPr>
          <w:rFonts w:asciiTheme="minorHAnsi" w:hAnsiTheme="minorHAnsi" w:cstheme="minorHAnsi"/>
          <w:bCs/>
        </w:rPr>
        <w:t>du chef d'établissement</w:t>
      </w:r>
      <w:r w:rsidR="003F5774" w:rsidRPr="00F56142">
        <w:rPr>
          <w:rFonts w:asciiTheme="minorHAnsi" w:hAnsiTheme="minorHAnsi" w:cstheme="minorHAnsi"/>
          <w:bCs/>
        </w:rPr>
        <w:t xml:space="preserve">, </w:t>
      </w:r>
      <w:r w:rsidR="00A63667" w:rsidRPr="00F56142">
        <w:rPr>
          <w:rFonts w:asciiTheme="minorHAnsi" w:hAnsiTheme="minorHAnsi" w:cstheme="minorHAnsi"/>
          <w:bCs/>
        </w:rPr>
        <w:t xml:space="preserve">en lien avec </w:t>
      </w:r>
      <w:r w:rsidR="005977AC">
        <w:rPr>
          <w:rFonts w:asciiTheme="minorHAnsi" w:hAnsiTheme="minorHAnsi" w:cstheme="minorHAnsi"/>
          <w:bCs/>
        </w:rPr>
        <w:t xml:space="preserve">le prêtre accompagnateur, </w:t>
      </w:r>
      <w:r w:rsidR="00A63667" w:rsidRPr="00F56142">
        <w:rPr>
          <w:rFonts w:asciiTheme="minorHAnsi" w:hAnsiTheme="minorHAnsi" w:cstheme="minorHAnsi"/>
          <w:bCs/>
        </w:rPr>
        <w:t xml:space="preserve">et la </w:t>
      </w:r>
      <w:r w:rsidR="005977AC">
        <w:rPr>
          <w:rFonts w:asciiTheme="minorHAnsi" w:hAnsiTheme="minorHAnsi" w:cstheme="minorHAnsi"/>
          <w:bCs/>
        </w:rPr>
        <w:t>direction</w:t>
      </w:r>
      <w:r w:rsidR="00A63667" w:rsidRPr="00F56142">
        <w:rPr>
          <w:rFonts w:asciiTheme="minorHAnsi" w:hAnsiTheme="minorHAnsi" w:cstheme="minorHAnsi"/>
          <w:bCs/>
        </w:rPr>
        <w:t xml:space="preserve"> diocésaine,</w:t>
      </w:r>
      <w:r w:rsidR="005977AC">
        <w:rPr>
          <w:rFonts w:asciiTheme="minorHAnsi" w:hAnsiTheme="minorHAnsi" w:cstheme="minorHAnsi"/>
          <w:bCs/>
        </w:rPr>
        <w:t xml:space="preserve"> vous apportez votre conseil pour le rayonnement d</w:t>
      </w:r>
      <w:r w:rsidR="006E0E8D">
        <w:rPr>
          <w:rFonts w:asciiTheme="minorHAnsi" w:hAnsiTheme="minorHAnsi" w:cstheme="minorHAnsi"/>
          <w:bCs/>
        </w:rPr>
        <w:t>u projet d’établissement pour « </w:t>
      </w:r>
      <w:r w:rsidR="006E0E8D" w:rsidRPr="006E0E8D">
        <w:rPr>
          <w:rFonts w:cstheme="minorHAnsi"/>
          <w:bCs/>
          <w:i/>
          <w:color w:val="0070C0"/>
        </w:rPr>
        <w:t>f</w:t>
      </w:r>
      <w:r w:rsidR="006E0E8D" w:rsidRPr="006E0E8D">
        <w:rPr>
          <w:rFonts w:cstheme="minorHAnsi"/>
          <w:bCs/>
          <w:i/>
          <w:color w:val="0070C0"/>
        </w:rPr>
        <w:t>avoriser le dialogue interculturel, interreligieux, et l’éducation à l’intériorité</w:t>
      </w:r>
      <w:r w:rsidR="006E0E8D" w:rsidRPr="006E0E8D">
        <w:rPr>
          <w:rFonts w:cstheme="minorHAnsi"/>
          <w:bCs/>
          <w:color w:val="0070C0"/>
        </w:rPr>
        <w:t> </w:t>
      </w:r>
      <w:r w:rsidR="006E0E8D">
        <w:rPr>
          <w:rFonts w:cstheme="minorHAnsi"/>
          <w:bCs/>
        </w:rPr>
        <w:t xml:space="preserve">». </w:t>
      </w:r>
      <w:r w:rsidR="005977AC" w:rsidRPr="006E0E8D">
        <w:rPr>
          <w:rFonts w:asciiTheme="minorHAnsi" w:hAnsiTheme="minorHAnsi" w:cstheme="minorHAnsi"/>
          <w:bCs/>
        </w:rPr>
        <w:t>V</w:t>
      </w:r>
      <w:r w:rsidR="00A63667" w:rsidRPr="006E0E8D">
        <w:rPr>
          <w:rFonts w:asciiTheme="minorHAnsi" w:hAnsiTheme="minorHAnsi" w:cstheme="minorHAnsi"/>
          <w:bCs/>
        </w:rPr>
        <w:t>ous supervisez l'ensemble des activités pastorales de l’</w:t>
      </w:r>
      <w:r w:rsidR="00C1303F" w:rsidRPr="006E0E8D">
        <w:rPr>
          <w:rFonts w:asciiTheme="minorHAnsi" w:hAnsiTheme="minorHAnsi" w:cstheme="minorHAnsi"/>
          <w:bCs/>
        </w:rPr>
        <w:t>é</w:t>
      </w:r>
      <w:r w:rsidR="00A63667" w:rsidRPr="006E0E8D">
        <w:rPr>
          <w:rFonts w:asciiTheme="minorHAnsi" w:hAnsiTheme="minorHAnsi" w:cstheme="minorHAnsi"/>
          <w:bCs/>
        </w:rPr>
        <w:t>tabliss</w:t>
      </w:r>
      <w:r w:rsidR="00C1303F" w:rsidRPr="006E0E8D">
        <w:rPr>
          <w:rFonts w:asciiTheme="minorHAnsi" w:hAnsiTheme="minorHAnsi" w:cstheme="minorHAnsi"/>
          <w:bCs/>
        </w:rPr>
        <w:t>e</w:t>
      </w:r>
      <w:r w:rsidR="00A63667" w:rsidRPr="006E0E8D">
        <w:rPr>
          <w:rFonts w:asciiTheme="minorHAnsi" w:hAnsiTheme="minorHAnsi" w:cstheme="minorHAnsi"/>
          <w:bCs/>
        </w:rPr>
        <w:t>ment, proposant une formation humaine, culturelle et spirituelle, en vue d’accompagner les élèves dans leur réflexion personnelle et leurs interrogations spirituelles.</w:t>
      </w:r>
      <w:r w:rsidR="005977AC" w:rsidRPr="006E0E8D">
        <w:rPr>
          <w:rFonts w:asciiTheme="minorHAnsi" w:hAnsiTheme="minorHAnsi" w:cstheme="minorHAnsi"/>
          <w:bCs/>
        </w:rPr>
        <w:t xml:space="preserve"> </w:t>
      </w:r>
      <w:r w:rsidR="00D16822" w:rsidRPr="006E0E8D">
        <w:rPr>
          <w:rFonts w:asciiTheme="minorHAnsi" w:hAnsiTheme="minorHAnsi" w:cstheme="minorHAnsi"/>
          <w:bCs/>
        </w:rPr>
        <w:t xml:space="preserve">Ces activités sont à réaliser dans un état d’esprit respectueux du caractère propre et du projet éducatif de l’établissement. </w:t>
      </w:r>
      <w:bookmarkStart w:id="1" w:name="_GoBack"/>
      <w:bookmarkEnd w:id="1"/>
    </w:p>
    <w:p w14:paraId="2453B51F" w14:textId="04863EA8" w:rsidR="002B6012" w:rsidRPr="00F56142" w:rsidRDefault="002B6012" w:rsidP="000304B2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2060"/>
          <w:sz w:val="28"/>
          <w:szCs w:val="28"/>
          <w:u w:val="single"/>
          <w:lang w:eastAsia="fr-FR"/>
        </w:rPr>
      </w:pPr>
      <w:r w:rsidRPr="00F56142">
        <w:rPr>
          <w:rFonts w:eastAsia="Times New Roman" w:cstheme="minorHAnsi"/>
          <w:b/>
          <w:color w:val="002060"/>
          <w:sz w:val="28"/>
          <w:szCs w:val="28"/>
          <w:u w:val="single"/>
          <w:lang w:eastAsia="fr-FR"/>
        </w:rPr>
        <w:t>Missions principales</w:t>
      </w:r>
    </w:p>
    <w:p w14:paraId="3A5823B4" w14:textId="3A0CF2AE" w:rsidR="002B6012" w:rsidRPr="00F56142" w:rsidRDefault="008913BE" w:rsidP="002B601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fr-FR"/>
        </w:rPr>
      </w:pPr>
      <w:bookmarkStart w:id="2" w:name="_Hlk481507957"/>
      <w:r w:rsidRPr="00F56142">
        <w:rPr>
          <w:rFonts w:eastAsia="Times New Roman" w:cstheme="minorHAnsi"/>
          <w:b/>
          <w:bCs/>
          <w:sz w:val="24"/>
          <w:szCs w:val="24"/>
          <w:lang w:eastAsia="fr-FR"/>
        </w:rPr>
        <w:t>Animation des activités pastorales</w:t>
      </w:r>
    </w:p>
    <w:p w14:paraId="12075423" w14:textId="368964D9" w:rsidR="00BA2378" w:rsidRPr="00F56142" w:rsidRDefault="000A6764" w:rsidP="006E0E8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Theme="minorHAnsi" w:hAnsiTheme="minorHAnsi" w:cstheme="minorHAnsi"/>
          <w:bCs/>
        </w:rPr>
      </w:pPr>
      <w:r w:rsidRPr="00F56142">
        <w:rPr>
          <w:rFonts w:asciiTheme="minorHAnsi" w:hAnsiTheme="minorHAnsi" w:cstheme="minorHAnsi"/>
          <w:bCs/>
        </w:rPr>
        <w:t>Faire de l’</w:t>
      </w:r>
      <w:r w:rsidR="00F56142">
        <w:rPr>
          <w:rFonts w:asciiTheme="minorHAnsi" w:hAnsiTheme="minorHAnsi" w:cstheme="minorHAnsi"/>
          <w:bCs/>
        </w:rPr>
        <w:t>établissement</w:t>
      </w:r>
      <w:r w:rsidRPr="00F56142">
        <w:rPr>
          <w:rFonts w:asciiTheme="minorHAnsi" w:hAnsiTheme="minorHAnsi" w:cstheme="minorHAnsi"/>
          <w:bCs/>
        </w:rPr>
        <w:t xml:space="preserve"> un lieu animé par l’esprit évangélique</w:t>
      </w:r>
      <w:r w:rsidR="005977AC">
        <w:rPr>
          <w:rFonts w:asciiTheme="minorHAnsi" w:hAnsiTheme="minorHAnsi" w:cstheme="minorHAnsi"/>
          <w:bCs/>
        </w:rPr>
        <w:t xml:space="preserve">, favoriser la prise en compte de la dimension pastorale </w:t>
      </w:r>
      <w:r w:rsidR="00962B92">
        <w:rPr>
          <w:rFonts w:asciiTheme="minorHAnsi" w:hAnsiTheme="minorHAnsi" w:cstheme="minorHAnsi"/>
          <w:bCs/>
        </w:rPr>
        <w:t xml:space="preserve">et l’intégration de la vie spirituelle </w:t>
      </w:r>
      <w:r w:rsidR="005977AC">
        <w:rPr>
          <w:rFonts w:asciiTheme="minorHAnsi" w:hAnsiTheme="minorHAnsi" w:cstheme="minorHAnsi"/>
          <w:bCs/>
        </w:rPr>
        <w:t>dans toutes les activités de l’établissement (jeunes et adultes)</w:t>
      </w:r>
      <w:r w:rsidRPr="00F56142">
        <w:rPr>
          <w:rFonts w:asciiTheme="minorHAnsi" w:hAnsiTheme="minorHAnsi" w:cstheme="minorHAnsi"/>
          <w:bCs/>
        </w:rPr>
        <w:t xml:space="preserve"> </w:t>
      </w:r>
    </w:p>
    <w:p w14:paraId="45663181" w14:textId="48727704" w:rsidR="00BA2378" w:rsidRDefault="000A6764" w:rsidP="006E0E8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Theme="minorHAnsi" w:hAnsiTheme="minorHAnsi" w:cstheme="minorHAnsi"/>
          <w:bCs/>
        </w:rPr>
      </w:pPr>
      <w:r w:rsidRPr="005977AC">
        <w:rPr>
          <w:rFonts w:asciiTheme="minorHAnsi" w:hAnsiTheme="minorHAnsi" w:cstheme="minorHAnsi"/>
          <w:bCs/>
        </w:rPr>
        <w:t xml:space="preserve">Offrir à tous et à chacun la possibilité de découvrir le Christ </w:t>
      </w:r>
      <w:r w:rsidR="005977AC" w:rsidRPr="005977AC">
        <w:rPr>
          <w:rFonts w:asciiTheme="minorHAnsi" w:hAnsiTheme="minorHAnsi" w:cstheme="minorHAnsi"/>
          <w:bCs/>
        </w:rPr>
        <w:t xml:space="preserve">et </w:t>
      </w:r>
      <w:bookmarkEnd w:id="2"/>
      <w:r w:rsidR="005977AC">
        <w:rPr>
          <w:rFonts w:asciiTheme="minorHAnsi" w:hAnsiTheme="minorHAnsi" w:cstheme="minorHAnsi"/>
          <w:bCs/>
        </w:rPr>
        <w:t>m</w:t>
      </w:r>
      <w:r w:rsidRPr="005977AC">
        <w:rPr>
          <w:rFonts w:asciiTheme="minorHAnsi" w:hAnsiTheme="minorHAnsi" w:cstheme="minorHAnsi"/>
          <w:bCs/>
        </w:rPr>
        <w:t xml:space="preserve">ettre à la disposition de tous ceux qui le désirent les moyens adaptés pour grandir dans la foi </w:t>
      </w:r>
    </w:p>
    <w:p w14:paraId="6A4CB6E8" w14:textId="670BA1CF" w:rsidR="003715CD" w:rsidRPr="005977AC" w:rsidRDefault="003715CD" w:rsidP="006E0E8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Promouvoir la F</w:t>
      </w:r>
      <w:r w:rsidR="009B14FF">
        <w:rPr>
          <w:rFonts w:asciiTheme="minorHAnsi" w:hAnsiTheme="minorHAnsi" w:cstheme="minorHAnsi"/>
          <w:bCs/>
        </w:rPr>
        <w:t xml:space="preserve">ormation Humaines et la Culture Religieuse dans les classes de collège </w:t>
      </w:r>
    </w:p>
    <w:p w14:paraId="6153E648" w14:textId="4FEE9DC4" w:rsidR="00BA2378" w:rsidRDefault="00BA2378" w:rsidP="006E0E8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Theme="minorHAnsi" w:hAnsiTheme="minorHAnsi" w:cstheme="minorHAnsi"/>
          <w:bCs/>
        </w:rPr>
      </w:pPr>
      <w:r w:rsidRPr="00F56142">
        <w:rPr>
          <w:rFonts w:asciiTheme="minorHAnsi" w:hAnsiTheme="minorHAnsi" w:cstheme="minorHAnsi"/>
          <w:bCs/>
        </w:rPr>
        <w:t xml:space="preserve">Insérer l’établissement catholique et ses activités dans la vie de l’Église locale </w:t>
      </w:r>
    </w:p>
    <w:p w14:paraId="1027463E" w14:textId="26F113EE" w:rsidR="00962B92" w:rsidRPr="00F56142" w:rsidRDefault="00962B92" w:rsidP="006E0E8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Assurer la formation des jeunes par les heures de formation humaine et de culture chrétienne</w:t>
      </w:r>
    </w:p>
    <w:p w14:paraId="04E7FC19" w14:textId="42FF02BE" w:rsidR="008B076D" w:rsidRPr="00F56142" w:rsidRDefault="008913BE" w:rsidP="006E0E8D">
      <w:pPr>
        <w:pStyle w:val="Titre2"/>
        <w:shd w:val="clear" w:color="auto" w:fill="FFFFFF"/>
        <w:spacing w:before="150" w:beforeAutospacing="0" w:after="150" w:afterAutospacing="0" w:line="330" w:lineRule="atLeast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F56142">
        <w:rPr>
          <w:rFonts w:asciiTheme="minorHAnsi" w:hAnsiTheme="minorHAnsi" w:cstheme="minorHAnsi"/>
          <w:sz w:val="24"/>
          <w:szCs w:val="24"/>
        </w:rPr>
        <w:t>Activités ponctuelles</w:t>
      </w:r>
    </w:p>
    <w:p w14:paraId="0F34772F" w14:textId="36D8978A" w:rsidR="00FA6F00" w:rsidRPr="00F56142" w:rsidRDefault="00FA6F00" w:rsidP="006E0E8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Theme="minorHAnsi" w:hAnsiTheme="minorHAnsi" w:cstheme="minorHAnsi"/>
          <w:bCs/>
        </w:rPr>
      </w:pPr>
      <w:r w:rsidRPr="00F56142">
        <w:rPr>
          <w:rFonts w:asciiTheme="minorHAnsi" w:hAnsiTheme="minorHAnsi" w:cstheme="minorHAnsi"/>
          <w:bCs/>
        </w:rPr>
        <w:t xml:space="preserve">Activités </w:t>
      </w:r>
      <w:r w:rsidR="008913BE" w:rsidRPr="00F56142">
        <w:rPr>
          <w:rFonts w:asciiTheme="minorHAnsi" w:hAnsiTheme="minorHAnsi" w:cstheme="minorHAnsi"/>
          <w:bCs/>
        </w:rPr>
        <w:t xml:space="preserve">ponctuelles périodes </w:t>
      </w:r>
      <w:r w:rsidR="004B1F0D">
        <w:rPr>
          <w:rFonts w:asciiTheme="minorHAnsi" w:hAnsiTheme="minorHAnsi" w:cstheme="minorHAnsi"/>
          <w:bCs/>
        </w:rPr>
        <w:t xml:space="preserve">liturgiques </w:t>
      </w:r>
      <w:r w:rsidR="008913BE" w:rsidRPr="00F56142">
        <w:rPr>
          <w:rFonts w:asciiTheme="minorHAnsi" w:hAnsiTheme="minorHAnsi" w:cstheme="minorHAnsi"/>
          <w:bCs/>
        </w:rPr>
        <w:t>de l’</w:t>
      </w:r>
      <w:r w:rsidR="004B1F0D">
        <w:rPr>
          <w:rFonts w:asciiTheme="minorHAnsi" w:hAnsiTheme="minorHAnsi" w:cstheme="minorHAnsi"/>
          <w:bCs/>
        </w:rPr>
        <w:t>A</w:t>
      </w:r>
      <w:r w:rsidR="008913BE" w:rsidRPr="00F56142">
        <w:rPr>
          <w:rFonts w:asciiTheme="minorHAnsi" w:hAnsiTheme="minorHAnsi" w:cstheme="minorHAnsi"/>
          <w:bCs/>
        </w:rPr>
        <w:t xml:space="preserve">vent, de </w:t>
      </w:r>
      <w:r w:rsidR="004B1F0D">
        <w:rPr>
          <w:rFonts w:asciiTheme="minorHAnsi" w:hAnsiTheme="minorHAnsi" w:cstheme="minorHAnsi"/>
          <w:bCs/>
        </w:rPr>
        <w:t>C</w:t>
      </w:r>
      <w:r w:rsidR="008913BE" w:rsidRPr="00F56142">
        <w:rPr>
          <w:rFonts w:asciiTheme="minorHAnsi" w:hAnsiTheme="minorHAnsi" w:cstheme="minorHAnsi"/>
          <w:bCs/>
        </w:rPr>
        <w:t xml:space="preserve">arême … </w:t>
      </w:r>
    </w:p>
    <w:p w14:paraId="4137F19A" w14:textId="546069F6" w:rsidR="00FA6F00" w:rsidRPr="00F56142" w:rsidRDefault="00FA6F00" w:rsidP="006E0E8D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Theme="minorHAnsi" w:hAnsiTheme="minorHAnsi" w:cstheme="minorHAnsi"/>
          <w:bCs/>
        </w:rPr>
      </w:pPr>
      <w:r w:rsidRPr="00F56142">
        <w:rPr>
          <w:rFonts w:asciiTheme="minorHAnsi" w:hAnsiTheme="minorHAnsi" w:cstheme="minorHAnsi"/>
          <w:bCs/>
        </w:rPr>
        <w:t>Organiser et animer des campagnes de prévention (addictions, vie affective, etc.)</w:t>
      </w:r>
    </w:p>
    <w:p w14:paraId="2286F2B5" w14:textId="6BF4CE89" w:rsidR="00FA6F00" w:rsidRPr="00F56142" w:rsidRDefault="00FA6F00" w:rsidP="006E0E8D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Theme="minorHAnsi" w:hAnsiTheme="minorHAnsi" w:cstheme="minorHAnsi"/>
          <w:bCs/>
        </w:rPr>
      </w:pPr>
      <w:r w:rsidRPr="00F56142">
        <w:rPr>
          <w:rFonts w:asciiTheme="minorHAnsi" w:hAnsiTheme="minorHAnsi" w:cstheme="minorHAnsi"/>
          <w:bCs/>
        </w:rPr>
        <w:t>Développer des projets d'animation à visée éducative en lien avec la direction</w:t>
      </w:r>
    </w:p>
    <w:p w14:paraId="3576C938" w14:textId="4A84E3DE" w:rsidR="003715CD" w:rsidRPr="004B1F0D" w:rsidRDefault="00FA6F00" w:rsidP="006E0E8D">
      <w:pPr>
        <w:pStyle w:val="NormalWeb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b/>
          <w:bCs/>
          <w:color w:val="002060"/>
          <w:u w:val="single"/>
        </w:rPr>
      </w:pPr>
      <w:r w:rsidRPr="00F56142">
        <w:rPr>
          <w:rFonts w:asciiTheme="minorHAnsi" w:hAnsiTheme="minorHAnsi" w:cstheme="minorHAnsi"/>
          <w:bCs/>
        </w:rPr>
        <w:t>Faire venir des grands témoins</w:t>
      </w:r>
    </w:p>
    <w:p w14:paraId="4D5BA471" w14:textId="3CB0B13A" w:rsidR="00FA6F00" w:rsidRPr="00F56142" w:rsidRDefault="008913BE" w:rsidP="00FA6F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F56142">
        <w:rPr>
          <w:rFonts w:eastAsia="Times New Roman" w:cstheme="minorHAnsi"/>
          <w:b/>
          <w:bCs/>
          <w:sz w:val="24"/>
          <w:szCs w:val="24"/>
          <w:lang w:eastAsia="fr-FR"/>
        </w:rPr>
        <w:t xml:space="preserve">Accompagnement spirituel </w:t>
      </w:r>
    </w:p>
    <w:p w14:paraId="1FB5DFA7" w14:textId="37287AA8" w:rsidR="00FA6F00" w:rsidRPr="00F56142" w:rsidRDefault="00FA6F00" w:rsidP="006E0E8D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Theme="minorHAnsi" w:hAnsiTheme="minorHAnsi" w:cstheme="minorHAnsi"/>
          <w:bCs/>
        </w:rPr>
      </w:pPr>
      <w:r w:rsidRPr="00F56142">
        <w:rPr>
          <w:rFonts w:asciiTheme="minorHAnsi" w:hAnsiTheme="minorHAnsi" w:cstheme="minorHAnsi"/>
          <w:bCs/>
        </w:rPr>
        <w:t xml:space="preserve">Offrir à tous la possibilité de recevoir un sacrement  </w:t>
      </w:r>
    </w:p>
    <w:p w14:paraId="40E358B5" w14:textId="3C80775C" w:rsidR="00FA6F00" w:rsidRPr="00F56142" w:rsidRDefault="00FA6F00" w:rsidP="006E0E8D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Theme="minorHAnsi" w:hAnsiTheme="minorHAnsi" w:cstheme="minorHAnsi"/>
          <w:bCs/>
        </w:rPr>
      </w:pPr>
      <w:r w:rsidRPr="00F56142">
        <w:rPr>
          <w:rFonts w:asciiTheme="minorHAnsi" w:hAnsiTheme="minorHAnsi" w:cstheme="minorHAnsi"/>
          <w:bCs/>
        </w:rPr>
        <w:t>Organiser les</w:t>
      </w:r>
      <w:r w:rsidR="006E0E8D">
        <w:rPr>
          <w:rFonts w:asciiTheme="minorHAnsi" w:hAnsiTheme="minorHAnsi" w:cstheme="minorHAnsi"/>
          <w:bCs/>
        </w:rPr>
        <w:t xml:space="preserve"> célébrations,</w:t>
      </w:r>
      <w:r w:rsidRPr="00F56142">
        <w:rPr>
          <w:rFonts w:asciiTheme="minorHAnsi" w:hAnsiTheme="minorHAnsi" w:cstheme="minorHAnsi"/>
          <w:bCs/>
        </w:rPr>
        <w:t xml:space="preserve"> messes et les rassemblements </w:t>
      </w:r>
    </w:p>
    <w:p w14:paraId="09FB4722" w14:textId="28FCDB71" w:rsidR="006E0E8D" w:rsidRPr="006E0E8D" w:rsidRDefault="00FA6F00" w:rsidP="006E0E8D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Theme="minorHAnsi" w:hAnsiTheme="minorHAnsi" w:cstheme="minorHAnsi"/>
          <w:bCs/>
        </w:rPr>
      </w:pPr>
      <w:r w:rsidRPr="006E0E8D">
        <w:rPr>
          <w:rFonts w:asciiTheme="minorHAnsi" w:hAnsiTheme="minorHAnsi" w:cstheme="minorHAnsi"/>
          <w:bCs/>
        </w:rPr>
        <w:t xml:space="preserve">Gérer les </w:t>
      </w:r>
      <w:r w:rsidR="006E0E8D" w:rsidRPr="006E0E8D">
        <w:rPr>
          <w:rFonts w:asciiTheme="minorHAnsi" w:hAnsiTheme="minorHAnsi" w:cstheme="minorHAnsi"/>
          <w:bCs/>
        </w:rPr>
        <w:t xml:space="preserve">évènements à vocation spirituels : </w:t>
      </w:r>
      <w:r w:rsidRPr="006E0E8D">
        <w:rPr>
          <w:rFonts w:asciiTheme="minorHAnsi" w:hAnsiTheme="minorHAnsi" w:cstheme="minorHAnsi"/>
          <w:bCs/>
        </w:rPr>
        <w:t>retraites</w:t>
      </w:r>
      <w:r w:rsidR="00A63667" w:rsidRPr="006E0E8D">
        <w:rPr>
          <w:rFonts w:asciiTheme="minorHAnsi" w:hAnsiTheme="minorHAnsi" w:cstheme="minorHAnsi"/>
          <w:bCs/>
        </w:rPr>
        <w:t>,</w:t>
      </w:r>
      <w:r w:rsidR="007D2915" w:rsidRPr="006E0E8D">
        <w:rPr>
          <w:rFonts w:asciiTheme="minorHAnsi" w:hAnsiTheme="minorHAnsi" w:cstheme="minorHAnsi"/>
          <w:bCs/>
        </w:rPr>
        <w:t xml:space="preserve"> F</w:t>
      </w:r>
      <w:r w:rsidRPr="006E0E8D">
        <w:rPr>
          <w:rFonts w:asciiTheme="minorHAnsi" w:hAnsiTheme="minorHAnsi" w:cstheme="minorHAnsi"/>
          <w:bCs/>
        </w:rPr>
        <w:t>rat</w:t>
      </w:r>
      <w:r w:rsidR="00A63667" w:rsidRPr="006E0E8D">
        <w:rPr>
          <w:rFonts w:asciiTheme="minorHAnsi" w:hAnsiTheme="minorHAnsi" w:cstheme="minorHAnsi"/>
          <w:bCs/>
        </w:rPr>
        <w:t>, célébrations, temps forts</w:t>
      </w:r>
      <w:r w:rsidR="006E0E8D">
        <w:rPr>
          <w:rFonts w:asciiTheme="minorHAnsi" w:hAnsiTheme="minorHAnsi" w:cstheme="minorHAnsi"/>
          <w:bCs/>
        </w:rPr>
        <w:t>…</w:t>
      </w:r>
    </w:p>
    <w:p w14:paraId="5BF27E50" w14:textId="480391A7" w:rsidR="00FA6F00" w:rsidRPr="00F56142" w:rsidRDefault="008913BE" w:rsidP="00FA6F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F56142">
        <w:rPr>
          <w:rFonts w:eastAsia="Times New Roman" w:cstheme="minorHAnsi"/>
          <w:b/>
          <w:bCs/>
          <w:sz w:val="24"/>
          <w:szCs w:val="24"/>
          <w:lang w:eastAsia="fr-FR"/>
        </w:rPr>
        <w:t xml:space="preserve">Gestion des </w:t>
      </w:r>
      <w:r w:rsidR="00F56142">
        <w:rPr>
          <w:rFonts w:eastAsia="Times New Roman" w:cstheme="minorHAnsi"/>
          <w:b/>
          <w:bCs/>
          <w:sz w:val="24"/>
          <w:szCs w:val="24"/>
          <w:lang w:eastAsia="fr-FR"/>
        </w:rPr>
        <w:t xml:space="preserve">animateurs et/ou </w:t>
      </w:r>
      <w:r w:rsidRPr="00F56142">
        <w:rPr>
          <w:rFonts w:eastAsia="Times New Roman" w:cstheme="minorHAnsi"/>
          <w:b/>
          <w:bCs/>
          <w:sz w:val="24"/>
          <w:szCs w:val="24"/>
          <w:lang w:eastAsia="fr-FR"/>
        </w:rPr>
        <w:t>bénévoles</w:t>
      </w:r>
    </w:p>
    <w:p w14:paraId="00E4A9B8" w14:textId="4C1CC254" w:rsidR="00FA6F00" w:rsidRPr="00F56142" w:rsidRDefault="00C1303F" w:rsidP="00FA6F00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bCs/>
        </w:rPr>
      </w:pPr>
      <w:r w:rsidRPr="00F56142">
        <w:rPr>
          <w:rFonts w:asciiTheme="minorHAnsi" w:hAnsiTheme="minorHAnsi" w:cstheme="minorHAnsi"/>
          <w:bCs/>
        </w:rPr>
        <w:t>Accueillir</w:t>
      </w:r>
      <w:r w:rsidR="00FA6F00" w:rsidRPr="00F56142">
        <w:rPr>
          <w:rFonts w:asciiTheme="minorHAnsi" w:hAnsiTheme="minorHAnsi" w:cstheme="minorHAnsi"/>
          <w:bCs/>
        </w:rPr>
        <w:t xml:space="preserve">, encadrer et former les </w:t>
      </w:r>
      <w:r w:rsidR="00F56142">
        <w:rPr>
          <w:rFonts w:asciiTheme="minorHAnsi" w:hAnsiTheme="minorHAnsi" w:cstheme="minorHAnsi"/>
          <w:bCs/>
        </w:rPr>
        <w:t>animateurs/</w:t>
      </w:r>
      <w:r w:rsidR="00FA6F00" w:rsidRPr="00F56142">
        <w:rPr>
          <w:rFonts w:asciiTheme="minorHAnsi" w:hAnsiTheme="minorHAnsi" w:cstheme="minorHAnsi"/>
          <w:bCs/>
        </w:rPr>
        <w:t xml:space="preserve">bénévoles qui </w:t>
      </w:r>
      <w:r w:rsidR="00F56142">
        <w:rPr>
          <w:rFonts w:asciiTheme="minorHAnsi" w:hAnsiTheme="minorHAnsi" w:cstheme="minorHAnsi"/>
          <w:bCs/>
        </w:rPr>
        <w:t>participent</w:t>
      </w:r>
      <w:r w:rsidR="00FA6F00" w:rsidRPr="00F56142">
        <w:rPr>
          <w:rFonts w:asciiTheme="minorHAnsi" w:hAnsiTheme="minorHAnsi" w:cstheme="minorHAnsi"/>
          <w:bCs/>
        </w:rPr>
        <w:t xml:space="preserve"> aux heures d’enseignement religieux</w:t>
      </w:r>
      <w:r w:rsidR="00A63667" w:rsidRPr="00F56142">
        <w:rPr>
          <w:rFonts w:asciiTheme="minorHAnsi" w:hAnsiTheme="minorHAnsi" w:cstheme="minorHAnsi"/>
          <w:bCs/>
        </w:rPr>
        <w:t>, recrutement, formation</w:t>
      </w:r>
    </w:p>
    <w:p w14:paraId="349A0BA6" w14:textId="576D12C6" w:rsidR="00FA6F00" w:rsidRDefault="00FA6F00" w:rsidP="00482A9A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bCs/>
        </w:rPr>
      </w:pPr>
      <w:r w:rsidRPr="00F56142">
        <w:rPr>
          <w:rFonts w:asciiTheme="minorHAnsi" w:hAnsiTheme="minorHAnsi" w:cstheme="minorHAnsi"/>
          <w:bCs/>
        </w:rPr>
        <w:t>Choix des programmes, mise en place des outils</w:t>
      </w:r>
      <w:r w:rsidR="00A63667" w:rsidRPr="00F56142">
        <w:rPr>
          <w:rFonts w:asciiTheme="minorHAnsi" w:hAnsiTheme="minorHAnsi" w:cstheme="minorHAnsi"/>
          <w:bCs/>
        </w:rPr>
        <w:t>, évaluation</w:t>
      </w:r>
      <w:r w:rsidRPr="00F56142">
        <w:rPr>
          <w:rFonts w:asciiTheme="minorHAnsi" w:hAnsiTheme="minorHAnsi" w:cstheme="minorHAnsi"/>
          <w:bCs/>
        </w:rPr>
        <w:t xml:space="preserve"> </w:t>
      </w:r>
      <w:r w:rsidR="00A63667" w:rsidRPr="00F56142">
        <w:rPr>
          <w:rFonts w:asciiTheme="minorHAnsi" w:hAnsiTheme="minorHAnsi" w:cstheme="minorHAnsi"/>
          <w:bCs/>
        </w:rPr>
        <w:br/>
      </w:r>
    </w:p>
    <w:p w14:paraId="0E761BB0" w14:textId="77777777" w:rsidR="003715CD" w:rsidRPr="00F56142" w:rsidRDefault="003715CD" w:rsidP="003715CD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bCs/>
        </w:rPr>
      </w:pPr>
    </w:p>
    <w:p w14:paraId="5A993DBB" w14:textId="6617A822" w:rsidR="00DB54EF" w:rsidRPr="00F56142" w:rsidRDefault="00340903" w:rsidP="003A2FA0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  <w:r w:rsidRPr="00F56142"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  <w:lastRenderedPageBreak/>
        <w:t>Compétences</w:t>
      </w:r>
      <w:r w:rsidR="00D16822" w:rsidRPr="00F56142"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  <w:t xml:space="preserve"> requises </w:t>
      </w:r>
    </w:p>
    <w:p w14:paraId="0F9EF3BE" w14:textId="6FFC0636" w:rsidR="00340903" w:rsidRPr="00F56142" w:rsidRDefault="00340903" w:rsidP="00252EE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</w:pPr>
      <w:r w:rsidRPr="00F56142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Qualités personnelles</w:t>
      </w:r>
    </w:p>
    <w:p w14:paraId="0B6D5215" w14:textId="539DA2BA" w:rsidR="00CE3184" w:rsidRDefault="00BA2378" w:rsidP="00FA6F00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bCs/>
        </w:rPr>
      </w:pPr>
      <w:r w:rsidRPr="00F56142">
        <w:rPr>
          <w:rFonts w:asciiTheme="minorHAnsi" w:hAnsiTheme="minorHAnsi" w:cstheme="minorHAnsi"/>
          <w:bCs/>
        </w:rPr>
        <w:t>Convivialité, ouverture, vie relationnelle</w:t>
      </w:r>
    </w:p>
    <w:p w14:paraId="617889D1" w14:textId="5F9207C1" w:rsidR="00962B92" w:rsidRDefault="00962B92" w:rsidP="00FA6F00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Désir de participer à la formation intégrale de la personne</w:t>
      </w:r>
    </w:p>
    <w:p w14:paraId="4566FFA4" w14:textId="1D2F7A59" w:rsidR="00962B92" w:rsidRPr="00F56142" w:rsidRDefault="00962B92" w:rsidP="00FA6F00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Sens de l’autorité et charisme personnel</w:t>
      </w:r>
    </w:p>
    <w:p w14:paraId="686CAE3F" w14:textId="2C625683" w:rsidR="00BA2378" w:rsidRPr="00F56142" w:rsidRDefault="00BA2378" w:rsidP="00FA6F00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bCs/>
        </w:rPr>
      </w:pPr>
      <w:r w:rsidRPr="00F56142">
        <w:rPr>
          <w:rFonts w:asciiTheme="minorHAnsi" w:hAnsiTheme="minorHAnsi" w:cstheme="minorHAnsi"/>
          <w:bCs/>
        </w:rPr>
        <w:t>Capacité à communiquer avec jeunes et adultes</w:t>
      </w:r>
      <w:r w:rsidR="00962B92">
        <w:rPr>
          <w:rFonts w:asciiTheme="minorHAnsi" w:hAnsiTheme="minorHAnsi" w:cstheme="minorHAnsi"/>
          <w:bCs/>
        </w:rPr>
        <w:t xml:space="preserve"> avec diplomatie et bienveillance</w:t>
      </w:r>
    </w:p>
    <w:p w14:paraId="214EDF53" w14:textId="2F76C8B3" w:rsidR="00BA2378" w:rsidRDefault="00962B92" w:rsidP="00FA6F00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Expérience du t</w:t>
      </w:r>
      <w:r w:rsidR="00BA2378" w:rsidRPr="00F56142">
        <w:rPr>
          <w:rFonts w:asciiTheme="minorHAnsi" w:hAnsiTheme="minorHAnsi" w:cstheme="minorHAnsi"/>
          <w:bCs/>
        </w:rPr>
        <w:t>ravail en équipe, négociation, écoute</w:t>
      </w:r>
      <w:r w:rsidR="00601211">
        <w:rPr>
          <w:rFonts w:asciiTheme="minorHAnsi" w:hAnsiTheme="minorHAnsi" w:cstheme="minorHAnsi"/>
          <w:bCs/>
        </w:rPr>
        <w:t>, organisation et rigueur</w:t>
      </w:r>
    </w:p>
    <w:p w14:paraId="7AFE4760" w14:textId="04430597" w:rsidR="00601211" w:rsidRPr="00F56142" w:rsidRDefault="00601211" w:rsidP="00FA6F00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Capacité à impulser une dynamique de projets</w:t>
      </w:r>
    </w:p>
    <w:p w14:paraId="62909F8C" w14:textId="332006B2" w:rsidR="00BA2378" w:rsidRPr="00F56142" w:rsidRDefault="00BA2378" w:rsidP="00FA6F00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bCs/>
        </w:rPr>
      </w:pPr>
      <w:r w:rsidRPr="00F56142">
        <w:rPr>
          <w:rFonts w:asciiTheme="minorHAnsi" w:hAnsiTheme="minorHAnsi" w:cstheme="minorHAnsi"/>
          <w:bCs/>
        </w:rPr>
        <w:t>Motivation pour l’éducation et le monde scolaire</w:t>
      </w:r>
    </w:p>
    <w:p w14:paraId="128BF40C" w14:textId="30EAFE9A" w:rsidR="00BA2378" w:rsidRPr="00F56142" w:rsidRDefault="00BA2378" w:rsidP="00FA6F00">
      <w:pPr>
        <w:pStyle w:val="Paragraphedeliste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fr-FR"/>
        </w:rPr>
      </w:pPr>
      <w:r w:rsidRPr="00F56142">
        <w:rPr>
          <w:rFonts w:eastAsia="Times New Roman" w:cstheme="minorHAnsi"/>
          <w:bCs/>
          <w:sz w:val="24"/>
          <w:szCs w:val="24"/>
          <w:lang w:eastAsia="fr-FR"/>
        </w:rPr>
        <w:t xml:space="preserve">Aptitudes ecclésiales " Être baptisé et confirmé" </w:t>
      </w:r>
    </w:p>
    <w:p w14:paraId="01D90FC5" w14:textId="746AA660" w:rsidR="00340903" w:rsidRPr="00F56142" w:rsidRDefault="00BA2378" w:rsidP="00FA6F00">
      <w:pPr>
        <w:pStyle w:val="Paragraphedeliste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fr-FR"/>
        </w:rPr>
      </w:pPr>
      <w:r w:rsidRPr="00F56142">
        <w:rPr>
          <w:rFonts w:eastAsia="Times New Roman" w:cstheme="minorHAnsi"/>
          <w:bCs/>
          <w:sz w:val="24"/>
          <w:szCs w:val="24"/>
          <w:lang w:eastAsia="fr-FR"/>
        </w:rPr>
        <w:t>Avoir une expérience spirituelle personnelle et vivre sa foi en Église. " Situer clairement sa responsabilité dans le cadre de la pastorale définie dans le diocèse, et s’agissant d’un établissement congréganiste, dans la tradition de ce réseau congréganiste</w:t>
      </w:r>
      <w:r w:rsidR="00F56142">
        <w:rPr>
          <w:rFonts w:eastAsia="Times New Roman" w:cstheme="minorHAnsi"/>
          <w:bCs/>
          <w:sz w:val="24"/>
          <w:szCs w:val="24"/>
          <w:lang w:eastAsia="fr-FR"/>
        </w:rPr>
        <w:t>.</w:t>
      </w:r>
    </w:p>
    <w:p w14:paraId="62CC83FF" w14:textId="5CDE8FDA" w:rsidR="00340903" w:rsidRPr="00F56142" w:rsidRDefault="00340903" w:rsidP="00252EE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</w:pPr>
      <w:r w:rsidRPr="00F56142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Compétences techniques</w:t>
      </w:r>
    </w:p>
    <w:p w14:paraId="262A7F5C" w14:textId="15C7EF02" w:rsidR="00CE3184" w:rsidRPr="00F56142" w:rsidRDefault="008913BE" w:rsidP="00FA6F00">
      <w:pPr>
        <w:pStyle w:val="Paragraphedeliste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56142">
        <w:rPr>
          <w:rFonts w:eastAsia="Times New Roman" w:cstheme="minorHAnsi"/>
          <w:sz w:val="24"/>
          <w:szCs w:val="24"/>
          <w:lang w:eastAsia="fr-FR"/>
        </w:rPr>
        <w:t>Bonne</w:t>
      </w:r>
      <w:r w:rsidR="00E54B8B" w:rsidRPr="00F56142">
        <w:rPr>
          <w:rFonts w:eastAsia="Times New Roman" w:cstheme="minorHAnsi"/>
          <w:sz w:val="24"/>
          <w:szCs w:val="24"/>
          <w:lang w:eastAsia="fr-FR"/>
        </w:rPr>
        <w:t xml:space="preserve"> connaissance du secteur éducatif et très bon sens du relationnel avec les jeunes comme avec les adultes</w:t>
      </w:r>
    </w:p>
    <w:p w14:paraId="4D371053" w14:textId="63EB51F7" w:rsidR="00CE3184" w:rsidRPr="00F56142" w:rsidRDefault="008913BE" w:rsidP="00FA6F00">
      <w:pPr>
        <w:pStyle w:val="Paragraphedeliste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56142">
        <w:rPr>
          <w:rFonts w:eastAsia="Times New Roman" w:cstheme="minorHAnsi"/>
          <w:sz w:val="24"/>
          <w:szCs w:val="24"/>
          <w:lang w:eastAsia="fr-FR"/>
        </w:rPr>
        <w:t>Compétences</w:t>
      </w:r>
      <w:r w:rsidR="00CE3184" w:rsidRPr="00F56142">
        <w:rPr>
          <w:rFonts w:eastAsia="Times New Roman" w:cstheme="minorHAnsi"/>
          <w:sz w:val="24"/>
          <w:szCs w:val="24"/>
          <w:lang w:eastAsia="fr-FR"/>
        </w:rPr>
        <w:t xml:space="preserve"> en animation d'équipes et en organisation administrative et logistique</w:t>
      </w:r>
    </w:p>
    <w:p w14:paraId="0F5EB1EE" w14:textId="58DA94F6" w:rsidR="00340903" w:rsidRPr="00F56142" w:rsidRDefault="00340903" w:rsidP="00252EE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</w:pPr>
      <w:r w:rsidRPr="00F56142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Diplôme et expérience souhaités</w:t>
      </w:r>
    </w:p>
    <w:p w14:paraId="08A2D495" w14:textId="3CAACB6C" w:rsidR="00340903" w:rsidRDefault="009B14FF" w:rsidP="00FA6F00">
      <w:pPr>
        <w:pStyle w:val="Paragraphedeliste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Q</w:t>
      </w:r>
      <w:r w:rsidR="00962B92">
        <w:rPr>
          <w:rFonts w:eastAsia="Times New Roman" w:cstheme="minorHAnsi"/>
          <w:sz w:val="24"/>
          <w:szCs w:val="24"/>
          <w:lang w:eastAsia="fr-FR"/>
        </w:rPr>
        <w:t>ualification dans les domaines biblique, théologique et philosophique</w:t>
      </w:r>
    </w:p>
    <w:p w14:paraId="097DCBFE" w14:textId="2D243E29" w:rsidR="00F56142" w:rsidRPr="00F56142" w:rsidRDefault="00F56142" w:rsidP="00FA6F00">
      <w:pPr>
        <w:pStyle w:val="Paragraphedeliste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Souhait de formation théologique </w:t>
      </w:r>
      <w:r w:rsidR="004B1F0D">
        <w:rPr>
          <w:rFonts w:eastAsia="Times New Roman" w:cstheme="minorHAnsi"/>
          <w:sz w:val="24"/>
          <w:szCs w:val="24"/>
          <w:lang w:eastAsia="fr-FR"/>
        </w:rPr>
        <w:t>et/ ou d’une expérience en paroisse</w:t>
      </w:r>
    </w:p>
    <w:p w14:paraId="465286C2" w14:textId="67268ED1" w:rsidR="00CE3184" w:rsidRPr="00F56142" w:rsidRDefault="00CE3184" w:rsidP="00FA6F00">
      <w:pPr>
        <w:pStyle w:val="Paragraphedeliste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56142">
        <w:rPr>
          <w:rFonts w:eastAsia="Times New Roman" w:cstheme="minorHAnsi"/>
          <w:sz w:val="24"/>
          <w:szCs w:val="24"/>
          <w:lang w:eastAsia="fr-FR"/>
        </w:rPr>
        <w:t xml:space="preserve">Expérience </w:t>
      </w:r>
      <w:r w:rsidR="00F56142">
        <w:rPr>
          <w:rFonts w:eastAsia="Times New Roman" w:cstheme="minorHAnsi"/>
          <w:sz w:val="24"/>
          <w:szCs w:val="24"/>
          <w:lang w:eastAsia="fr-FR"/>
        </w:rPr>
        <w:t>en animation pastorale</w:t>
      </w:r>
      <w:r w:rsidR="00601211">
        <w:rPr>
          <w:rFonts w:eastAsia="Times New Roman" w:cstheme="minorHAnsi"/>
          <w:sz w:val="24"/>
          <w:szCs w:val="24"/>
          <w:lang w:eastAsia="fr-FR"/>
        </w:rPr>
        <w:t>, gestion et accompagnement de groupes</w:t>
      </w:r>
      <w:r w:rsidR="00F56142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601211">
        <w:rPr>
          <w:rFonts w:eastAsia="Times New Roman" w:cstheme="minorHAnsi"/>
          <w:sz w:val="24"/>
          <w:szCs w:val="24"/>
          <w:lang w:eastAsia="fr-FR"/>
        </w:rPr>
        <w:t>de jeunes.</w:t>
      </w:r>
    </w:p>
    <w:p w14:paraId="5C0E4BFE" w14:textId="77777777" w:rsidR="00A66446" w:rsidRPr="00F56142" w:rsidRDefault="00A66446" w:rsidP="00A6644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fr-FR"/>
        </w:rPr>
      </w:pPr>
    </w:p>
    <w:p w14:paraId="54E5AD6C" w14:textId="77777777" w:rsidR="00AB1C39" w:rsidRPr="00F56142" w:rsidRDefault="00FA6F00" w:rsidP="00AB1C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fr-FR"/>
        </w:rPr>
      </w:pPr>
      <w:r w:rsidRPr="00F56142">
        <w:rPr>
          <w:rFonts w:eastAsia="Times New Roman" w:cstheme="minorHAnsi"/>
          <w:sz w:val="26"/>
          <w:szCs w:val="26"/>
          <w:lang w:eastAsia="fr-FR"/>
        </w:rPr>
        <w:t xml:space="preserve"> </w:t>
      </w:r>
    </w:p>
    <w:p w14:paraId="1C5A6DD8" w14:textId="77777777" w:rsidR="00AB1C39" w:rsidRPr="00F56142" w:rsidRDefault="00AB1C39" w:rsidP="00AB1C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fr-FR"/>
        </w:rPr>
      </w:pPr>
    </w:p>
    <w:p w14:paraId="4B12A482" w14:textId="05E598D6" w:rsidR="00340903" w:rsidRPr="00F56142" w:rsidRDefault="00340903" w:rsidP="00A66446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fr-FR"/>
        </w:rPr>
      </w:pPr>
    </w:p>
    <w:sectPr w:rsidR="00340903" w:rsidRPr="00F56142" w:rsidSect="00B82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A42"/>
    <w:multiLevelType w:val="multilevel"/>
    <w:tmpl w:val="01D0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0ECB"/>
    <w:multiLevelType w:val="multilevel"/>
    <w:tmpl w:val="5F2E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379D1"/>
    <w:multiLevelType w:val="multilevel"/>
    <w:tmpl w:val="4D90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17F38"/>
    <w:multiLevelType w:val="multilevel"/>
    <w:tmpl w:val="AB50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65AEC"/>
    <w:multiLevelType w:val="multilevel"/>
    <w:tmpl w:val="CDD2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C5AE9"/>
    <w:multiLevelType w:val="multilevel"/>
    <w:tmpl w:val="AF14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71D5A"/>
    <w:multiLevelType w:val="multilevel"/>
    <w:tmpl w:val="8784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B5208"/>
    <w:multiLevelType w:val="multilevel"/>
    <w:tmpl w:val="6540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A7054"/>
    <w:multiLevelType w:val="multilevel"/>
    <w:tmpl w:val="151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54584"/>
    <w:multiLevelType w:val="multilevel"/>
    <w:tmpl w:val="1FC4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423905"/>
    <w:multiLevelType w:val="multilevel"/>
    <w:tmpl w:val="7170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6E2BF9"/>
    <w:multiLevelType w:val="multilevel"/>
    <w:tmpl w:val="5968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B9149F"/>
    <w:multiLevelType w:val="multilevel"/>
    <w:tmpl w:val="A320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2953BA"/>
    <w:multiLevelType w:val="multilevel"/>
    <w:tmpl w:val="AD1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397EBC"/>
    <w:multiLevelType w:val="multilevel"/>
    <w:tmpl w:val="B170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9762AA"/>
    <w:multiLevelType w:val="multilevel"/>
    <w:tmpl w:val="D444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26475"/>
    <w:multiLevelType w:val="multilevel"/>
    <w:tmpl w:val="7374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FD0345"/>
    <w:multiLevelType w:val="multilevel"/>
    <w:tmpl w:val="2700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2B4CCB"/>
    <w:multiLevelType w:val="multilevel"/>
    <w:tmpl w:val="8422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E7064"/>
    <w:multiLevelType w:val="multilevel"/>
    <w:tmpl w:val="035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EA4C15"/>
    <w:multiLevelType w:val="multilevel"/>
    <w:tmpl w:val="1CFC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E3D2C"/>
    <w:multiLevelType w:val="multilevel"/>
    <w:tmpl w:val="F7F0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0071F1"/>
    <w:multiLevelType w:val="multilevel"/>
    <w:tmpl w:val="1794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813A3F"/>
    <w:multiLevelType w:val="multilevel"/>
    <w:tmpl w:val="763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D96AD6"/>
    <w:multiLevelType w:val="multilevel"/>
    <w:tmpl w:val="BF1E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B54102"/>
    <w:multiLevelType w:val="multilevel"/>
    <w:tmpl w:val="701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673F81"/>
    <w:multiLevelType w:val="multilevel"/>
    <w:tmpl w:val="027C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3F2544"/>
    <w:multiLevelType w:val="hybridMultilevel"/>
    <w:tmpl w:val="97F41326"/>
    <w:lvl w:ilvl="0" w:tplc="F3F45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64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CD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63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C0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E1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CA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00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68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F307690"/>
    <w:multiLevelType w:val="multilevel"/>
    <w:tmpl w:val="66B8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8F66B1"/>
    <w:multiLevelType w:val="multilevel"/>
    <w:tmpl w:val="BD00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4A0C21"/>
    <w:multiLevelType w:val="multilevel"/>
    <w:tmpl w:val="1392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630793"/>
    <w:multiLevelType w:val="multilevel"/>
    <w:tmpl w:val="7374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662998"/>
    <w:multiLevelType w:val="multilevel"/>
    <w:tmpl w:val="ED54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B32E87"/>
    <w:multiLevelType w:val="hybridMultilevel"/>
    <w:tmpl w:val="7792A9A6"/>
    <w:lvl w:ilvl="0" w:tplc="C59EF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4B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2E8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09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8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36B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740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C7D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69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264316"/>
    <w:multiLevelType w:val="multilevel"/>
    <w:tmpl w:val="151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047EB9"/>
    <w:multiLevelType w:val="multilevel"/>
    <w:tmpl w:val="A7B0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811CE2"/>
    <w:multiLevelType w:val="multilevel"/>
    <w:tmpl w:val="A6B0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9C3AE1"/>
    <w:multiLevelType w:val="multilevel"/>
    <w:tmpl w:val="394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8462C2"/>
    <w:multiLevelType w:val="multilevel"/>
    <w:tmpl w:val="F8BE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ED5808"/>
    <w:multiLevelType w:val="multilevel"/>
    <w:tmpl w:val="068A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9"/>
  </w:num>
  <w:num w:numId="5">
    <w:abstractNumId w:val="20"/>
  </w:num>
  <w:num w:numId="6">
    <w:abstractNumId w:val="6"/>
  </w:num>
  <w:num w:numId="7">
    <w:abstractNumId w:val="31"/>
  </w:num>
  <w:num w:numId="8">
    <w:abstractNumId w:val="16"/>
  </w:num>
  <w:num w:numId="9">
    <w:abstractNumId w:val="4"/>
  </w:num>
  <w:num w:numId="10">
    <w:abstractNumId w:val="0"/>
  </w:num>
  <w:num w:numId="11">
    <w:abstractNumId w:val="30"/>
  </w:num>
  <w:num w:numId="12">
    <w:abstractNumId w:val="22"/>
  </w:num>
  <w:num w:numId="13">
    <w:abstractNumId w:val="17"/>
  </w:num>
  <w:num w:numId="14">
    <w:abstractNumId w:val="13"/>
  </w:num>
  <w:num w:numId="15">
    <w:abstractNumId w:val="36"/>
  </w:num>
  <w:num w:numId="16">
    <w:abstractNumId w:val="26"/>
  </w:num>
  <w:num w:numId="17">
    <w:abstractNumId w:val="24"/>
  </w:num>
  <w:num w:numId="18">
    <w:abstractNumId w:val="14"/>
  </w:num>
  <w:num w:numId="19">
    <w:abstractNumId w:val="32"/>
  </w:num>
  <w:num w:numId="20">
    <w:abstractNumId w:val="1"/>
  </w:num>
  <w:num w:numId="21">
    <w:abstractNumId w:val="29"/>
  </w:num>
  <w:num w:numId="22">
    <w:abstractNumId w:val="37"/>
  </w:num>
  <w:num w:numId="23">
    <w:abstractNumId w:val="2"/>
  </w:num>
  <w:num w:numId="24">
    <w:abstractNumId w:val="7"/>
  </w:num>
  <w:num w:numId="25">
    <w:abstractNumId w:val="18"/>
  </w:num>
  <w:num w:numId="26">
    <w:abstractNumId w:val="23"/>
  </w:num>
  <w:num w:numId="27">
    <w:abstractNumId w:val="38"/>
  </w:num>
  <w:num w:numId="28">
    <w:abstractNumId w:val="28"/>
  </w:num>
  <w:num w:numId="29">
    <w:abstractNumId w:val="12"/>
  </w:num>
  <w:num w:numId="30">
    <w:abstractNumId w:val="39"/>
  </w:num>
  <w:num w:numId="31">
    <w:abstractNumId w:val="5"/>
  </w:num>
  <w:num w:numId="32">
    <w:abstractNumId w:val="3"/>
  </w:num>
  <w:num w:numId="33">
    <w:abstractNumId w:val="11"/>
  </w:num>
  <w:num w:numId="34">
    <w:abstractNumId w:val="19"/>
  </w:num>
  <w:num w:numId="35">
    <w:abstractNumId w:val="21"/>
  </w:num>
  <w:num w:numId="36">
    <w:abstractNumId w:val="10"/>
  </w:num>
  <w:num w:numId="37">
    <w:abstractNumId w:val="35"/>
  </w:num>
  <w:num w:numId="38">
    <w:abstractNumId w:val="34"/>
  </w:num>
  <w:num w:numId="39">
    <w:abstractNumId w:val="27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12"/>
    <w:rsid w:val="0000256A"/>
    <w:rsid w:val="000304B2"/>
    <w:rsid w:val="00045F66"/>
    <w:rsid w:val="00067ED4"/>
    <w:rsid w:val="000A6764"/>
    <w:rsid w:val="0012639A"/>
    <w:rsid w:val="001C13E2"/>
    <w:rsid w:val="001F7855"/>
    <w:rsid w:val="00252EEC"/>
    <w:rsid w:val="00284F0D"/>
    <w:rsid w:val="002B6012"/>
    <w:rsid w:val="00340903"/>
    <w:rsid w:val="003715CD"/>
    <w:rsid w:val="003A2FA0"/>
    <w:rsid w:val="003D4412"/>
    <w:rsid w:val="003F17A7"/>
    <w:rsid w:val="003F5774"/>
    <w:rsid w:val="004739AF"/>
    <w:rsid w:val="00482A9A"/>
    <w:rsid w:val="004B1F0D"/>
    <w:rsid w:val="004E6ACC"/>
    <w:rsid w:val="005731D2"/>
    <w:rsid w:val="005977AC"/>
    <w:rsid w:val="005A182D"/>
    <w:rsid w:val="005A3F22"/>
    <w:rsid w:val="00601211"/>
    <w:rsid w:val="006E0E8D"/>
    <w:rsid w:val="006E6DD9"/>
    <w:rsid w:val="007D2915"/>
    <w:rsid w:val="008913BE"/>
    <w:rsid w:val="008B076D"/>
    <w:rsid w:val="00916014"/>
    <w:rsid w:val="00962B92"/>
    <w:rsid w:val="009B14FF"/>
    <w:rsid w:val="009C4A2C"/>
    <w:rsid w:val="00A34909"/>
    <w:rsid w:val="00A51207"/>
    <w:rsid w:val="00A63667"/>
    <w:rsid w:val="00A66446"/>
    <w:rsid w:val="00A87B5F"/>
    <w:rsid w:val="00AB1C39"/>
    <w:rsid w:val="00B05538"/>
    <w:rsid w:val="00B82685"/>
    <w:rsid w:val="00B85209"/>
    <w:rsid w:val="00BA2378"/>
    <w:rsid w:val="00C1303F"/>
    <w:rsid w:val="00C23742"/>
    <w:rsid w:val="00C85B44"/>
    <w:rsid w:val="00C879E2"/>
    <w:rsid w:val="00CE3184"/>
    <w:rsid w:val="00D16822"/>
    <w:rsid w:val="00DB54EF"/>
    <w:rsid w:val="00E02579"/>
    <w:rsid w:val="00E06544"/>
    <w:rsid w:val="00E54B8B"/>
    <w:rsid w:val="00EF6CD4"/>
    <w:rsid w:val="00F56142"/>
    <w:rsid w:val="00FA6F00"/>
    <w:rsid w:val="00FD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A2F3"/>
  <w15:chartTrackingRefBased/>
  <w15:docId w15:val="{A126C898-8A51-4168-9CA4-D0862007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F00"/>
  </w:style>
  <w:style w:type="paragraph" w:styleId="Titre1">
    <w:name w:val="heading 1"/>
    <w:basedOn w:val="Normal"/>
    <w:link w:val="Titre1Car"/>
    <w:uiPriority w:val="9"/>
    <w:qFormat/>
    <w:rsid w:val="002B6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B6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60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601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B601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601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2B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B6012"/>
    <w:rPr>
      <w:b/>
      <w:bCs/>
    </w:rPr>
  </w:style>
  <w:style w:type="character" w:styleId="Lienhypertexte">
    <w:name w:val="Hyperlink"/>
    <w:basedOn w:val="Policepardfaut"/>
    <w:uiPriority w:val="99"/>
    <w:unhideWhenUsed/>
    <w:rsid w:val="002B6012"/>
    <w:rPr>
      <w:color w:val="0000FF"/>
      <w:u w:val="single"/>
    </w:rPr>
  </w:style>
  <w:style w:type="paragraph" w:customStyle="1" w:styleId="medias">
    <w:name w:val="medias"/>
    <w:basedOn w:val="Normal"/>
    <w:rsid w:val="002B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40903"/>
  </w:style>
  <w:style w:type="paragraph" w:styleId="Paragraphedeliste">
    <w:name w:val="List Paragraph"/>
    <w:basedOn w:val="Normal"/>
    <w:uiPriority w:val="34"/>
    <w:qFormat/>
    <w:rsid w:val="00EF6CD4"/>
    <w:pPr>
      <w:ind w:left="720"/>
      <w:contextualSpacing/>
    </w:pPr>
  </w:style>
  <w:style w:type="table" w:styleId="Grilledutableau">
    <w:name w:val="Table Grid"/>
    <w:basedOn w:val="TableauNormal"/>
    <w:uiPriority w:val="59"/>
    <w:rsid w:val="00A6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6A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87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3192D46102C49973BDA01437AB29E" ma:contentTypeVersion="11" ma:contentTypeDescription="Crée un document." ma:contentTypeScope="" ma:versionID="a0fa16427acc1ad2f41d0b8b52c21012">
  <xsd:schema xmlns:xsd="http://www.w3.org/2001/XMLSchema" xmlns:xs="http://www.w3.org/2001/XMLSchema" xmlns:p="http://schemas.microsoft.com/office/2006/metadata/properties" xmlns:ns2="dc37370a-6d62-4e16-9488-6c1fe824ccc2" xmlns:ns3="049fb782-3cb3-40a5-8eb3-aa70ede49a63" targetNamespace="http://schemas.microsoft.com/office/2006/metadata/properties" ma:root="true" ma:fieldsID="00080661027042611f98ce271ec8b422" ns2:_="" ns3:_="">
    <xsd:import namespace="dc37370a-6d62-4e16-9488-6c1fe824ccc2"/>
    <xsd:import namespace="049fb782-3cb3-40a5-8eb3-aa70ede49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at_x00e9_gorie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7370a-6d62-4e16-9488-6c1fe824c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t_x00e9_gories" ma:index="14" nillable="true" ma:displayName="Catégories" ma:format="Dropdown" ma:internalName="Cat_x00e9_gories">
      <xsd:simpleType>
        <xsd:restriction base="dms:Choice">
          <xsd:enumeration value="Chefs d'Etablissements 1er degré"/>
          <xsd:enumeration value="Chefs d'Etablissements 2nd degré"/>
          <xsd:enumeration value="Adjoints pédagogiques"/>
          <xsd:enumeration value="Cadres de gestion"/>
          <xsd:enumeration value="Comptables"/>
          <xsd:enumeration value="Adjoints en pastoral scolaire"/>
          <xsd:enumeration value="CPE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fb782-3cb3-40a5-8eb3-aa70ede49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_x00e9_gories xmlns="dc37370a-6d62-4e16-9488-6c1fe824ccc2">Adjoints en pastoral scolaire</Cat_x00e9_gories>
  </documentManagement>
</p:properties>
</file>

<file path=customXml/itemProps1.xml><?xml version="1.0" encoding="utf-8"?>
<ds:datastoreItem xmlns:ds="http://schemas.openxmlformats.org/officeDocument/2006/customXml" ds:itemID="{97DAC544-D56E-47AD-B838-4ACA748E0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D3BC1-0829-46BC-B52A-86B26DC1F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7370a-6d62-4e16-9488-6c1fe824ccc2"/>
    <ds:schemaRef ds:uri="049fb782-3cb3-40a5-8eb3-aa70ede49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393829-DE70-4230-B3F1-786D17CE4A7C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049fb782-3cb3-40a5-8eb3-aa70ede49a63"/>
    <ds:schemaRef ds:uri="dc37370a-6d62-4e16-9488-6c1fe824ccc2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J.DONATO</dc:creator>
  <cp:keywords/>
  <dc:description/>
  <cp:lastModifiedBy>Jérôme  DONATO DELL'AGNESE</cp:lastModifiedBy>
  <cp:revision>2</cp:revision>
  <cp:lastPrinted>2022-03-24T11:11:00Z</cp:lastPrinted>
  <dcterms:created xsi:type="dcterms:W3CDTF">2022-07-27T10:03:00Z</dcterms:created>
  <dcterms:modified xsi:type="dcterms:W3CDTF">2022-07-27T10:03:00Z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0x010100E343192D46102C49973BDA01437AB29E</vt:lpwstr>
  </property>
  <property fmtid="{D5CDD505-2E9C-101B-9397-08002B2CF9AE}" pid="3" name="AuthorIds_UIVersion_1536">
    <vt:lpwstr>12</vt:lpwstr>
  </property>
</Properties>
</file>