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1B0" w:rsidRDefault="007C25D3" w:rsidP="007C25D3">
      <w:pPr>
        <w:spacing w:after="0" w:line="269" w:lineRule="atLeast"/>
        <w:jc w:val="center"/>
        <w:rPr>
          <w:rFonts w:ascii="Viga" w:eastAsia="Times New Roman" w:hAnsi="Viga" w:cs="Times New Roman"/>
          <w:bCs/>
          <w:color w:val="222222"/>
          <w:lang w:eastAsia="fr-FR"/>
        </w:rPr>
      </w:pPr>
      <w:r w:rsidRPr="00B20859">
        <w:rPr>
          <w:rFonts w:ascii="Times New Roman" w:hAnsi="Times New Roman" w:cs="Times New Roman"/>
          <w:noProof/>
          <w:sz w:val="72"/>
          <w:szCs w:val="72"/>
          <w:lang w:eastAsia="fr-FR"/>
        </w:rPr>
        <w:drawing>
          <wp:inline distT="0" distB="0" distL="0" distR="0" wp14:anchorId="30B6D63B" wp14:editId="71455C03">
            <wp:extent cx="1508633" cy="935665"/>
            <wp:effectExtent l="0" t="0" r="0" b="0"/>
            <wp:docPr id="2" name="Image 2" descr="C:\Charte graphique GSE\Valisette GSE\Logo GSE\Pixels\Logo GSE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arte graphique GSE\Valisette GSE\Logo GSE\Pixels\Logo GSE H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884" cy="969312"/>
                    </a:xfrm>
                    <a:prstGeom prst="rect">
                      <a:avLst/>
                    </a:prstGeom>
                    <a:noFill/>
                    <a:ln>
                      <a:noFill/>
                    </a:ln>
                  </pic:spPr>
                </pic:pic>
              </a:graphicData>
            </a:graphic>
          </wp:inline>
        </w:drawing>
      </w:r>
    </w:p>
    <w:p w:rsidR="007C25D3" w:rsidRDefault="007C25D3" w:rsidP="00BF6247">
      <w:pPr>
        <w:spacing w:after="0" w:line="269" w:lineRule="atLeast"/>
        <w:jc w:val="both"/>
        <w:rPr>
          <w:rFonts w:ascii="Viga" w:eastAsia="Times New Roman" w:hAnsi="Viga" w:cs="Times New Roman"/>
          <w:bCs/>
          <w:color w:val="222222"/>
          <w:lang w:eastAsia="fr-FR"/>
        </w:rPr>
      </w:pPr>
    </w:p>
    <w:p w:rsidR="00824760" w:rsidRPr="003D05AD" w:rsidRDefault="008411B0" w:rsidP="00BF6247">
      <w:pPr>
        <w:spacing w:after="0" w:line="269" w:lineRule="atLeast"/>
        <w:jc w:val="both"/>
        <w:rPr>
          <w:rFonts w:ascii="Viga" w:eastAsia="Times New Roman" w:hAnsi="Viga" w:cs="Times New Roman"/>
          <w:color w:val="222222"/>
          <w:lang w:eastAsia="fr-FR"/>
        </w:rPr>
      </w:pPr>
      <w:bookmarkStart w:id="0" w:name="_GoBack"/>
      <w:bookmarkEnd w:id="0"/>
      <w:r>
        <w:rPr>
          <w:rFonts w:ascii="Viga" w:eastAsia="Times New Roman" w:hAnsi="Viga" w:cs="Times New Roman"/>
          <w:bCs/>
          <w:color w:val="222222"/>
          <w:lang w:eastAsia="fr-FR"/>
        </w:rPr>
        <w:t xml:space="preserve">CADRE EDUCATIF </w:t>
      </w:r>
      <w:r w:rsidR="00524D81">
        <w:rPr>
          <w:rFonts w:ascii="Viga" w:eastAsia="Times New Roman" w:hAnsi="Viga" w:cs="Times New Roman"/>
          <w:bCs/>
          <w:color w:val="222222"/>
          <w:lang w:eastAsia="fr-FR"/>
        </w:rPr>
        <w:t>RESPONSABLE VIE SCOLAIRE</w:t>
      </w:r>
    </w:p>
    <w:p w:rsidR="009E1CB7" w:rsidRPr="008411B0" w:rsidRDefault="00824760" w:rsidP="00BF6247">
      <w:pPr>
        <w:spacing w:after="210" w:line="360" w:lineRule="atLeast"/>
        <w:jc w:val="both"/>
        <w:rPr>
          <w:rFonts w:ascii="Gilroy" w:eastAsia="Times New Roman" w:hAnsi="Gilroy" w:cs="Times New Roman"/>
          <w:color w:val="111111"/>
          <w:lang w:eastAsia="fr-FR"/>
        </w:rPr>
      </w:pPr>
      <w:r w:rsidRPr="008411B0">
        <w:rPr>
          <w:rFonts w:ascii="Gilroy" w:eastAsia="Times New Roman" w:hAnsi="Gilroy" w:cs="Times New Roman"/>
          <w:iCs/>
          <w:color w:val="111111"/>
          <w:lang w:eastAsia="fr-FR"/>
        </w:rPr>
        <w:t>Le responsable de la vie scolaire a pour mission essentielle de placer les élèves dans les meilleures conditions de vie individuelle et collec</w:t>
      </w:r>
      <w:r w:rsidR="00BF6247" w:rsidRPr="008411B0">
        <w:rPr>
          <w:rFonts w:ascii="Gilroy" w:eastAsia="Times New Roman" w:hAnsi="Gilroy" w:cs="Times New Roman"/>
          <w:iCs/>
          <w:color w:val="111111"/>
          <w:lang w:eastAsia="fr-FR"/>
        </w:rPr>
        <w:t>tive afin qu’ils s’épanouissent. Il le fait en se référant au</w:t>
      </w:r>
      <w:r w:rsidRPr="008411B0">
        <w:rPr>
          <w:rFonts w:ascii="Gilroy" w:eastAsia="Times New Roman" w:hAnsi="Gilroy" w:cs="Times New Roman"/>
          <w:iCs/>
          <w:color w:val="111111"/>
          <w:lang w:eastAsia="fr-FR"/>
        </w:rPr>
        <w:t xml:space="preserve"> projet </w:t>
      </w:r>
      <w:r w:rsidR="00524D81" w:rsidRPr="008411B0">
        <w:rPr>
          <w:rFonts w:ascii="Gilroy" w:eastAsia="Times New Roman" w:hAnsi="Gilroy" w:cs="Times New Roman"/>
          <w:iCs/>
          <w:color w:val="111111"/>
          <w:lang w:eastAsia="fr-FR"/>
        </w:rPr>
        <w:t>éducatif</w:t>
      </w:r>
      <w:r w:rsidRPr="008411B0">
        <w:rPr>
          <w:rFonts w:ascii="Gilroy" w:eastAsia="Times New Roman" w:hAnsi="Gilroy" w:cs="Times New Roman"/>
          <w:iCs/>
          <w:color w:val="111111"/>
          <w:lang w:eastAsia="fr-FR"/>
        </w:rPr>
        <w:t xml:space="preserve"> de l’établissement.</w:t>
      </w:r>
    </w:p>
    <w:p w:rsidR="009E1CB7" w:rsidRPr="008411B0" w:rsidRDefault="009E1CB7" w:rsidP="00BF6247">
      <w:pPr>
        <w:spacing w:after="210" w:line="360" w:lineRule="atLeast"/>
        <w:jc w:val="both"/>
        <w:rPr>
          <w:rFonts w:ascii="Gilroy" w:eastAsia="Times New Roman" w:hAnsi="Gilroy" w:cs="Times New Roman"/>
          <w:iCs/>
          <w:color w:val="111111"/>
          <w:lang w:eastAsia="fr-FR"/>
        </w:rPr>
      </w:pPr>
      <w:r w:rsidRPr="008411B0">
        <w:rPr>
          <w:rFonts w:ascii="Gilroy" w:eastAsia="Times New Roman" w:hAnsi="Gilroy" w:cs="Times New Roman"/>
          <w:color w:val="111111"/>
          <w:lang w:eastAsia="fr-FR"/>
        </w:rPr>
        <w:t>I</w:t>
      </w:r>
      <w:r w:rsidR="00824760" w:rsidRPr="008411B0">
        <w:rPr>
          <w:rFonts w:ascii="Gilroy" w:eastAsia="Times New Roman" w:hAnsi="Gilroy" w:cs="Times New Roman"/>
          <w:iCs/>
          <w:color w:val="111111"/>
          <w:lang w:eastAsia="fr-FR"/>
        </w:rPr>
        <w:t>l organise la vie collective quotidienn</w:t>
      </w:r>
      <w:r w:rsidR="00BF6247" w:rsidRPr="008411B0">
        <w:rPr>
          <w:rFonts w:ascii="Gilroy" w:eastAsia="Times New Roman" w:hAnsi="Gilroy" w:cs="Times New Roman"/>
          <w:iCs/>
          <w:color w:val="111111"/>
          <w:lang w:eastAsia="fr-FR"/>
        </w:rPr>
        <w:t>e, hors du temps de classe et t</w:t>
      </w:r>
      <w:r w:rsidR="00824760" w:rsidRPr="008411B0">
        <w:rPr>
          <w:rFonts w:ascii="Gilroy" w:eastAsia="Times New Roman" w:hAnsi="Gilroy" w:cs="Times New Roman"/>
          <w:iCs/>
          <w:color w:val="111111"/>
          <w:lang w:eastAsia="fr-FR"/>
        </w:rPr>
        <w:t xml:space="preserve">ravaille en liaison étroite avec les professeurs afin d’assurer le suivi des élèves. </w:t>
      </w:r>
    </w:p>
    <w:p w:rsidR="00824760" w:rsidRPr="008411B0" w:rsidRDefault="00824760" w:rsidP="00BF6247">
      <w:pPr>
        <w:spacing w:after="210" w:line="360" w:lineRule="atLeast"/>
        <w:jc w:val="both"/>
        <w:rPr>
          <w:rFonts w:ascii="Gilroy" w:eastAsia="Times New Roman" w:hAnsi="Gilroy" w:cs="Times New Roman"/>
          <w:color w:val="111111"/>
          <w:lang w:eastAsia="fr-FR"/>
        </w:rPr>
      </w:pPr>
      <w:r w:rsidRPr="008411B0">
        <w:rPr>
          <w:rFonts w:ascii="Gilroy" w:eastAsia="Times New Roman" w:hAnsi="Gilroy" w:cs="Times New Roman"/>
          <w:iCs/>
          <w:color w:val="111111"/>
          <w:lang w:eastAsia="fr-FR"/>
        </w:rPr>
        <w:t>Il reçoit cette mission, avec la délégation d’autorité correspondante, du chef d’établissement à qui il rend compte de façon régulière.</w:t>
      </w:r>
    </w:p>
    <w:p w:rsidR="00515E2F" w:rsidRPr="008411B0" w:rsidRDefault="00824760" w:rsidP="00BF6247">
      <w:pPr>
        <w:jc w:val="both"/>
        <w:rPr>
          <w:rFonts w:ascii="Gilroy" w:eastAsia="Times New Roman" w:hAnsi="Gilroy" w:cs="Times New Roman"/>
          <w:iCs/>
          <w:color w:val="111111"/>
          <w:lang w:eastAsia="fr-FR"/>
        </w:rPr>
      </w:pPr>
      <w:r w:rsidRPr="008411B0">
        <w:rPr>
          <w:rFonts w:ascii="Gilroy" w:eastAsia="Times New Roman" w:hAnsi="Gilroy" w:cs="Times New Roman"/>
          <w:iCs/>
          <w:color w:val="111111"/>
          <w:lang w:eastAsia="fr-FR"/>
        </w:rPr>
        <w:t>Il coordonne sa mission avec les différents professeurs sous l’autorité du chef d’établissement ou de son adjoint.</w:t>
      </w:r>
    </w:p>
    <w:p w:rsidR="003D05AD" w:rsidRPr="008411B0" w:rsidRDefault="00824760" w:rsidP="00BF6247">
      <w:pPr>
        <w:spacing w:after="210" w:line="360" w:lineRule="atLeast"/>
        <w:jc w:val="both"/>
        <w:rPr>
          <w:rFonts w:ascii="Gilroy" w:eastAsia="Times New Roman" w:hAnsi="Gilroy" w:cs="Times New Roman"/>
          <w:color w:val="111111"/>
          <w:lang w:eastAsia="fr-FR"/>
        </w:rPr>
      </w:pPr>
      <w:r w:rsidRPr="008411B0">
        <w:rPr>
          <w:rFonts w:ascii="Gilroy" w:eastAsia="Times New Roman" w:hAnsi="Gilroy" w:cs="Times New Roman"/>
          <w:color w:val="111111"/>
          <w:lang w:eastAsia="fr-FR"/>
        </w:rPr>
        <w:t xml:space="preserve">Pour atteindre ce résultat le responsable de la vie scolaire devra </w:t>
      </w:r>
      <w:r w:rsidR="008411B0" w:rsidRPr="008411B0">
        <w:rPr>
          <w:rFonts w:ascii="Gilroy" w:eastAsia="Times New Roman" w:hAnsi="Gilroy" w:cs="Times New Roman"/>
          <w:color w:val="111111"/>
          <w:lang w:eastAsia="fr-FR"/>
        </w:rPr>
        <w:t>concentrer son action sur les domaines suivants</w:t>
      </w:r>
      <w:r w:rsidR="008411B0" w:rsidRPr="008411B0">
        <w:rPr>
          <w:rFonts w:ascii="Calibri" w:eastAsia="Times New Roman" w:hAnsi="Calibri" w:cs="Calibri"/>
          <w:color w:val="111111"/>
          <w:lang w:eastAsia="fr-FR"/>
        </w:rPr>
        <w:t> </w:t>
      </w:r>
      <w:r w:rsidR="008411B0" w:rsidRPr="008411B0">
        <w:rPr>
          <w:rFonts w:ascii="Gilroy" w:eastAsia="Times New Roman" w:hAnsi="Gilroy" w:cs="Times New Roman"/>
          <w:color w:val="111111"/>
          <w:lang w:eastAsia="fr-FR"/>
        </w:rPr>
        <w:t>:</w:t>
      </w:r>
    </w:p>
    <w:p w:rsidR="009E1CB7" w:rsidRPr="003D05AD" w:rsidRDefault="009E1CB7" w:rsidP="00BF6247">
      <w:pPr>
        <w:jc w:val="both"/>
        <w:rPr>
          <w:rFonts w:ascii="Viga" w:hAnsi="Viga"/>
        </w:rPr>
      </w:pPr>
      <w:r w:rsidRPr="003D05AD">
        <w:rPr>
          <w:rFonts w:ascii="Viga" w:eastAsia="Times New Roman" w:hAnsi="Viga" w:cs="Times New Roman"/>
          <w:bCs/>
          <w:color w:val="222222"/>
          <w:lang w:eastAsia="fr-FR"/>
        </w:rPr>
        <w:t>Le fonctionnement de l’établissement</w:t>
      </w:r>
    </w:p>
    <w:p w:rsidR="009E1CB7" w:rsidRPr="00BF6247"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 xml:space="preserve">contrôler précisément l’assiduité et la ponctualité des élèves et </w:t>
      </w:r>
      <w:r w:rsidRPr="00BF6247">
        <w:rPr>
          <w:rFonts w:ascii="Gilroy" w:eastAsia="Times New Roman" w:hAnsi="Gilroy" w:cs="Times New Roman"/>
          <w:bCs/>
          <w:color w:val="111111"/>
          <w:lang w:eastAsia="fr-FR"/>
        </w:rPr>
        <w:t>établir les effectifs journaliers</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inform</w:t>
      </w:r>
      <w:r w:rsidR="00BF6247">
        <w:rPr>
          <w:rFonts w:ascii="Gilroy" w:eastAsia="Times New Roman" w:hAnsi="Gilroy" w:cs="Times New Roman"/>
          <w:color w:val="111111"/>
          <w:lang w:eastAsia="fr-FR"/>
        </w:rPr>
        <w:t xml:space="preserve">er au plus vite les familles, </w:t>
      </w:r>
      <w:r w:rsidRPr="003D05AD">
        <w:rPr>
          <w:rFonts w:ascii="Gilroy" w:eastAsia="Times New Roman" w:hAnsi="Gilroy" w:cs="Times New Roman"/>
          <w:color w:val="111111"/>
          <w:lang w:eastAsia="fr-FR"/>
        </w:rPr>
        <w:t xml:space="preserve">le chef d’établissement </w:t>
      </w:r>
      <w:r w:rsidR="00524D81">
        <w:rPr>
          <w:rFonts w:ascii="Gilroy" w:eastAsia="Times New Roman" w:hAnsi="Gilroy" w:cs="Times New Roman"/>
          <w:color w:val="111111"/>
          <w:lang w:eastAsia="fr-FR"/>
        </w:rPr>
        <w:t xml:space="preserve">ou son adjoint </w:t>
      </w:r>
      <w:r w:rsidRPr="003D05AD">
        <w:rPr>
          <w:rFonts w:ascii="Gilroy" w:eastAsia="Times New Roman" w:hAnsi="Gilroy" w:cs="Times New Roman"/>
          <w:color w:val="111111"/>
          <w:lang w:eastAsia="fr-FR"/>
        </w:rPr>
        <w:t>en cas d’absence anormale</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dialoguer et de collaborer avec les parents</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mettre en œuvre la discipline indispensable à toute vie en collectivité, notamment en appliquant avec rigueur et justice le règlement intérieur. Les sanctions prises, le seront en conce</w:t>
      </w:r>
      <w:r w:rsidR="00BF6247">
        <w:rPr>
          <w:rFonts w:ascii="Gilroy" w:eastAsia="Times New Roman" w:hAnsi="Gilroy" w:cs="Times New Roman"/>
          <w:color w:val="111111"/>
          <w:lang w:eastAsia="fr-FR"/>
        </w:rPr>
        <w:t xml:space="preserve">rtation avec les enseignants, </w:t>
      </w:r>
      <w:r w:rsidRPr="003D05AD">
        <w:rPr>
          <w:rFonts w:ascii="Gilroy" w:eastAsia="Times New Roman" w:hAnsi="Gilroy" w:cs="Times New Roman"/>
          <w:color w:val="111111"/>
          <w:lang w:eastAsia="fr-FR"/>
        </w:rPr>
        <w:t>le chef d’établissement</w:t>
      </w:r>
      <w:r w:rsidR="00C91F12">
        <w:rPr>
          <w:rFonts w:ascii="Gilroy" w:eastAsia="Times New Roman" w:hAnsi="Gilroy" w:cs="Times New Roman"/>
          <w:color w:val="111111"/>
          <w:lang w:eastAsia="fr-FR"/>
        </w:rPr>
        <w:t xml:space="preserve"> ou son adjoint.</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faire assurer une surveillance continue des élèves, plus particulièrement lors des déplacements et sur les temps et espaces sensibles (récréation, restauration, …)</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assurer la sécurité ph</w:t>
      </w:r>
      <w:r w:rsidR="00BF6247">
        <w:rPr>
          <w:rFonts w:ascii="Gilroy" w:eastAsia="Times New Roman" w:hAnsi="Gilroy" w:cs="Times New Roman"/>
          <w:color w:val="111111"/>
          <w:lang w:eastAsia="fr-FR"/>
        </w:rPr>
        <w:t>ysique et morale des élèves. S</w:t>
      </w:r>
      <w:r w:rsidRPr="003D05AD">
        <w:rPr>
          <w:rFonts w:ascii="Gilroy" w:eastAsia="Times New Roman" w:hAnsi="Gilroy" w:cs="Times New Roman"/>
          <w:color w:val="111111"/>
          <w:lang w:eastAsia="fr-FR"/>
        </w:rPr>
        <w:t>ensibilise</w:t>
      </w:r>
      <w:r w:rsidR="00BF6247">
        <w:rPr>
          <w:rFonts w:ascii="Gilroy" w:eastAsia="Times New Roman" w:hAnsi="Gilroy" w:cs="Times New Roman"/>
          <w:color w:val="111111"/>
          <w:lang w:eastAsia="fr-FR"/>
        </w:rPr>
        <w:t>r</w:t>
      </w:r>
      <w:r w:rsidRPr="003D05AD">
        <w:rPr>
          <w:rFonts w:ascii="Gilroy" w:eastAsia="Times New Roman" w:hAnsi="Gilroy" w:cs="Times New Roman"/>
          <w:color w:val="111111"/>
          <w:lang w:eastAsia="fr-FR"/>
        </w:rPr>
        <w:t xml:space="preserve"> les surveillants et les élèves aux règles d</w:t>
      </w:r>
      <w:r w:rsidR="008411B0">
        <w:rPr>
          <w:rFonts w:ascii="Gilroy" w:eastAsia="Times New Roman" w:hAnsi="Gilroy" w:cs="Times New Roman"/>
          <w:color w:val="111111"/>
          <w:lang w:eastAsia="fr-FR"/>
        </w:rPr>
        <w:t>e sécurité et de vie collective</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 xml:space="preserve">prendre toutes les mesures de précaution qui s’imposent dans toutes situations qui pourraient mettre en jeu la sécurité des élèves et du personnel. Il informe le chef d’établissement </w:t>
      </w:r>
      <w:r w:rsidR="00C91F12">
        <w:rPr>
          <w:rFonts w:ascii="Gilroy" w:eastAsia="Times New Roman" w:hAnsi="Gilroy" w:cs="Times New Roman"/>
          <w:color w:val="111111"/>
          <w:lang w:eastAsia="fr-FR"/>
        </w:rPr>
        <w:t xml:space="preserve">ou son adjoint </w:t>
      </w:r>
      <w:r w:rsidR="008411B0">
        <w:rPr>
          <w:rFonts w:ascii="Gilroy" w:eastAsia="Times New Roman" w:hAnsi="Gilroy" w:cs="Times New Roman"/>
          <w:color w:val="111111"/>
          <w:lang w:eastAsia="fr-FR"/>
        </w:rPr>
        <w:t>dans les plus brefs délais</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prévoir, avec les autres responsables de l’établissement, le remplacement des absences connues des professeurs. Dans le cas d’absences non prévisibles, il conviendra de limiter au maximum le nombre d’heures d’étude au profit d’heures de cours dispensé</w:t>
      </w:r>
      <w:r w:rsidR="008411B0">
        <w:rPr>
          <w:rFonts w:ascii="Gilroy" w:eastAsia="Times New Roman" w:hAnsi="Gilroy" w:cs="Times New Roman"/>
          <w:color w:val="111111"/>
          <w:lang w:eastAsia="fr-FR"/>
        </w:rPr>
        <w:t>es par un enseignant disponible</w:t>
      </w:r>
    </w:p>
    <w:p w:rsidR="009E1CB7" w:rsidRPr="003D05AD" w:rsidRDefault="009E1CB7" w:rsidP="00BF6247">
      <w:pPr>
        <w:pStyle w:val="Paragraphedeliste"/>
        <w:numPr>
          <w:ilvl w:val="0"/>
          <w:numId w:val="4"/>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assurer, avec le gérant de la restauration, le bon déroulement des temps de repas, notamment en étant rigoureux sur la prévision des effectifs et le comportement des élèves (calme, respect du personnel, propreté des tables et des locau</w:t>
      </w:r>
      <w:r w:rsidR="00C91F12">
        <w:rPr>
          <w:rFonts w:ascii="Gilroy" w:eastAsia="Times New Roman" w:hAnsi="Gilroy" w:cs="Times New Roman"/>
          <w:color w:val="111111"/>
          <w:lang w:eastAsia="fr-FR"/>
        </w:rPr>
        <w:t>x,</w:t>
      </w:r>
      <w:r w:rsidRPr="003D05AD">
        <w:rPr>
          <w:rFonts w:ascii="Gilroy" w:eastAsia="Times New Roman" w:hAnsi="Gilroy" w:cs="Times New Roman"/>
          <w:color w:val="111111"/>
          <w:lang w:eastAsia="fr-FR"/>
        </w:rPr>
        <w:t>…)</w:t>
      </w:r>
    </w:p>
    <w:p w:rsidR="00824760" w:rsidRDefault="009E1CB7" w:rsidP="00BF6247">
      <w:pPr>
        <w:pStyle w:val="Paragraphedeliste"/>
        <w:numPr>
          <w:ilvl w:val="0"/>
          <w:numId w:val="4"/>
        </w:numPr>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collaborer avec les services extérieurs compétents (pompiers, police, gendarmerie, justice,…) en li</w:t>
      </w:r>
      <w:r w:rsidR="008411B0">
        <w:rPr>
          <w:rFonts w:ascii="Gilroy" w:eastAsia="Times New Roman" w:hAnsi="Gilroy" w:cs="Times New Roman"/>
          <w:color w:val="111111"/>
          <w:lang w:eastAsia="fr-FR"/>
        </w:rPr>
        <w:t>en avec le chef d’établissement</w:t>
      </w:r>
    </w:p>
    <w:p w:rsidR="00524D81" w:rsidRPr="003D05AD" w:rsidRDefault="00524D81" w:rsidP="00BF6247">
      <w:pPr>
        <w:pStyle w:val="Paragraphedeliste"/>
        <w:numPr>
          <w:ilvl w:val="0"/>
          <w:numId w:val="4"/>
        </w:numPr>
        <w:jc w:val="both"/>
        <w:rPr>
          <w:rFonts w:ascii="Gilroy" w:eastAsia="Times New Roman" w:hAnsi="Gilroy" w:cs="Times New Roman"/>
          <w:color w:val="111111"/>
          <w:lang w:eastAsia="fr-FR"/>
        </w:rPr>
      </w:pPr>
      <w:r>
        <w:rPr>
          <w:rFonts w:ascii="Gilroy" w:eastAsia="Times New Roman" w:hAnsi="Gilroy" w:cs="Times New Roman"/>
          <w:color w:val="111111"/>
          <w:lang w:eastAsia="fr-FR"/>
        </w:rPr>
        <w:t>participer à la réunion hebdomadaire de l’équipe de direction</w:t>
      </w:r>
    </w:p>
    <w:p w:rsidR="006A6274" w:rsidRDefault="006A6274" w:rsidP="00BF6247">
      <w:pPr>
        <w:jc w:val="both"/>
        <w:rPr>
          <w:rFonts w:ascii="&amp;quot" w:eastAsia="Times New Roman" w:hAnsi="&amp;quot" w:cs="Times New Roman"/>
          <w:color w:val="111111"/>
          <w:sz w:val="24"/>
          <w:szCs w:val="24"/>
          <w:u w:val="single"/>
          <w:lang w:eastAsia="fr-FR"/>
        </w:rPr>
      </w:pPr>
    </w:p>
    <w:p w:rsidR="009E1CB7" w:rsidRPr="003D05AD" w:rsidRDefault="009E1CB7" w:rsidP="00BF6247">
      <w:pPr>
        <w:jc w:val="both"/>
        <w:rPr>
          <w:rFonts w:ascii="Viga" w:eastAsia="Times New Roman" w:hAnsi="Viga" w:cs="Times New Roman"/>
          <w:bCs/>
          <w:color w:val="111111"/>
          <w:lang w:eastAsia="fr-FR"/>
        </w:rPr>
      </w:pPr>
      <w:r w:rsidRPr="003D05AD">
        <w:rPr>
          <w:rFonts w:ascii="Viga" w:eastAsia="Times New Roman" w:hAnsi="Viga" w:cs="Times New Roman"/>
          <w:bCs/>
          <w:color w:val="111111"/>
          <w:lang w:eastAsia="fr-FR"/>
        </w:rPr>
        <w:t>La collaboration avec les enseignants.</w:t>
      </w:r>
    </w:p>
    <w:p w:rsidR="006A6274" w:rsidRPr="003D05AD" w:rsidRDefault="008411B0" w:rsidP="00BF6247">
      <w:pPr>
        <w:pStyle w:val="Paragraphedeliste"/>
        <w:numPr>
          <w:ilvl w:val="0"/>
          <w:numId w:val="3"/>
        </w:numPr>
        <w:spacing w:after="210" w:line="360" w:lineRule="atLeast"/>
        <w:jc w:val="both"/>
        <w:rPr>
          <w:rFonts w:ascii="Gilroy" w:eastAsia="Times New Roman" w:hAnsi="Gilroy" w:cs="Times New Roman"/>
          <w:color w:val="111111"/>
          <w:lang w:eastAsia="fr-FR"/>
        </w:rPr>
      </w:pPr>
      <w:r>
        <w:rPr>
          <w:rFonts w:ascii="Gilroy" w:eastAsia="Times New Roman" w:hAnsi="Gilroy" w:cs="Times New Roman"/>
          <w:color w:val="111111"/>
          <w:lang w:eastAsia="fr-FR"/>
        </w:rPr>
        <w:t>échanger avec l’équipe pédagogique</w:t>
      </w:r>
      <w:r w:rsidR="009E1CB7" w:rsidRPr="003D05AD">
        <w:rPr>
          <w:rFonts w:ascii="Gilroy" w:eastAsia="Times New Roman" w:hAnsi="Gilroy" w:cs="Times New Roman"/>
          <w:color w:val="111111"/>
          <w:lang w:eastAsia="fr-FR"/>
        </w:rPr>
        <w:t xml:space="preserve"> des informations sur le comportem</w:t>
      </w:r>
      <w:r>
        <w:rPr>
          <w:rFonts w:ascii="Gilroy" w:eastAsia="Times New Roman" w:hAnsi="Gilroy" w:cs="Times New Roman"/>
          <w:color w:val="111111"/>
          <w:lang w:eastAsia="fr-FR"/>
        </w:rPr>
        <w:t>ent et les activités des élèves</w:t>
      </w:r>
    </w:p>
    <w:p w:rsidR="009E1CB7" w:rsidRPr="003D05AD" w:rsidRDefault="008411B0" w:rsidP="00BF6247">
      <w:pPr>
        <w:pStyle w:val="Paragraphedeliste"/>
        <w:numPr>
          <w:ilvl w:val="0"/>
          <w:numId w:val="3"/>
        </w:numPr>
        <w:spacing w:after="210" w:line="360" w:lineRule="atLeast"/>
        <w:jc w:val="both"/>
        <w:rPr>
          <w:rFonts w:ascii="Gilroy" w:eastAsia="Times New Roman" w:hAnsi="Gilroy" w:cs="Times New Roman"/>
          <w:color w:val="111111"/>
          <w:lang w:eastAsia="fr-FR"/>
        </w:rPr>
      </w:pPr>
      <w:r>
        <w:rPr>
          <w:rFonts w:ascii="Gilroy" w:eastAsia="Times New Roman" w:hAnsi="Gilroy" w:cs="Times New Roman"/>
          <w:color w:val="111111"/>
          <w:lang w:eastAsia="fr-FR"/>
        </w:rPr>
        <w:t>r</w:t>
      </w:r>
      <w:r w:rsidR="009E1CB7" w:rsidRPr="003D05AD">
        <w:rPr>
          <w:rFonts w:ascii="Gilroy" w:eastAsia="Times New Roman" w:hAnsi="Gilroy" w:cs="Times New Roman"/>
          <w:color w:val="111111"/>
          <w:lang w:eastAsia="fr-FR"/>
        </w:rPr>
        <w:t>echercher avec les enseignants l’origine d</w:t>
      </w:r>
      <w:r>
        <w:rPr>
          <w:rFonts w:ascii="Gilroy" w:eastAsia="Times New Roman" w:hAnsi="Gilroy" w:cs="Times New Roman"/>
          <w:color w:val="111111"/>
          <w:lang w:eastAsia="fr-FR"/>
        </w:rPr>
        <w:t xml:space="preserve">es difficultés de l’élève et </w:t>
      </w:r>
      <w:r w:rsidR="009E1CB7" w:rsidRPr="003D05AD">
        <w:rPr>
          <w:rFonts w:ascii="Gilroy" w:eastAsia="Times New Roman" w:hAnsi="Gilroy" w:cs="Times New Roman"/>
          <w:color w:val="111111"/>
          <w:lang w:eastAsia="fr-FR"/>
        </w:rPr>
        <w:t>mettre en œuvre les interventions nécessaires pour</w:t>
      </w:r>
      <w:r>
        <w:rPr>
          <w:rFonts w:ascii="Gilroy" w:eastAsia="Times New Roman" w:hAnsi="Gilroy" w:cs="Times New Roman"/>
          <w:color w:val="111111"/>
          <w:lang w:eastAsia="fr-FR"/>
        </w:rPr>
        <w:t xml:space="preserve"> lui permettre de les surmonter</w:t>
      </w:r>
    </w:p>
    <w:p w:rsidR="009E1CB7" w:rsidRPr="003D05AD" w:rsidRDefault="009E1CB7" w:rsidP="00BF6247">
      <w:pPr>
        <w:pStyle w:val="Paragraphedeliste"/>
        <w:numPr>
          <w:ilvl w:val="0"/>
          <w:numId w:val="3"/>
        </w:numPr>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collaborer avec les partenaires extérieurs (assistante sociale, m</w:t>
      </w:r>
      <w:r w:rsidR="008411B0">
        <w:rPr>
          <w:rFonts w:ascii="Gilroy" w:eastAsia="Times New Roman" w:hAnsi="Gilroy" w:cs="Times New Roman"/>
          <w:color w:val="111111"/>
          <w:lang w:eastAsia="fr-FR"/>
        </w:rPr>
        <w:t>édecin scolaire, psychologue,…)</w:t>
      </w:r>
    </w:p>
    <w:p w:rsidR="008411B0" w:rsidRDefault="008411B0" w:rsidP="00BF6247">
      <w:pPr>
        <w:jc w:val="both"/>
        <w:rPr>
          <w:rFonts w:ascii="Viga" w:eastAsia="Times New Roman" w:hAnsi="Viga" w:cs="Times New Roman"/>
          <w:color w:val="222222"/>
          <w:sz w:val="21"/>
          <w:szCs w:val="21"/>
          <w:u w:val="single"/>
          <w:lang w:eastAsia="fr-FR"/>
        </w:rPr>
      </w:pPr>
    </w:p>
    <w:p w:rsidR="009E1CB7" w:rsidRPr="003D05AD" w:rsidRDefault="009E1CB7" w:rsidP="00BF6247">
      <w:pPr>
        <w:jc w:val="both"/>
        <w:rPr>
          <w:rFonts w:ascii="Viga" w:eastAsia="Times New Roman" w:hAnsi="Viga" w:cs="Times New Roman"/>
          <w:bCs/>
          <w:color w:val="222222"/>
          <w:lang w:eastAsia="fr-FR"/>
        </w:rPr>
      </w:pPr>
      <w:r w:rsidRPr="003D05AD">
        <w:rPr>
          <w:rFonts w:ascii="Viga" w:eastAsia="Times New Roman" w:hAnsi="Viga" w:cs="Times New Roman"/>
          <w:color w:val="222222"/>
          <w:lang w:eastAsia="fr-FR"/>
        </w:rPr>
        <w:t xml:space="preserve"> </w:t>
      </w:r>
      <w:r w:rsidRPr="003D05AD">
        <w:rPr>
          <w:rFonts w:ascii="Viga" w:eastAsia="Times New Roman" w:hAnsi="Viga" w:cs="Times New Roman"/>
          <w:bCs/>
          <w:color w:val="222222"/>
          <w:lang w:eastAsia="fr-FR"/>
        </w:rPr>
        <w:t>L’animation éducative</w:t>
      </w:r>
    </w:p>
    <w:p w:rsidR="009E1CB7" w:rsidRPr="003D05AD" w:rsidRDefault="006A6274" w:rsidP="00BF6247">
      <w:pPr>
        <w:pStyle w:val="Paragraphedeliste"/>
        <w:numPr>
          <w:ilvl w:val="0"/>
          <w:numId w:val="2"/>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organiser</w:t>
      </w:r>
      <w:r w:rsidR="009E1CB7" w:rsidRPr="003D05AD">
        <w:rPr>
          <w:rFonts w:ascii="Gilroy" w:eastAsia="Times New Roman" w:hAnsi="Gilroy" w:cs="Times New Roman"/>
          <w:color w:val="111111"/>
          <w:lang w:eastAsia="fr-FR"/>
        </w:rPr>
        <w:t xml:space="preserve"> et d’animer les temps et lieu de loisirs (activités culturelles et récréatives ou festives)</w:t>
      </w:r>
    </w:p>
    <w:p w:rsidR="009E1CB7" w:rsidRPr="003D05AD" w:rsidRDefault="009E1CB7" w:rsidP="00BF6247">
      <w:pPr>
        <w:pStyle w:val="Paragraphedeliste"/>
        <w:numPr>
          <w:ilvl w:val="0"/>
          <w:numId w:val="2"/>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former à la citoyenneté tous les</w:t>
      </w:r>
      <w:r w:rsidR="008411B0">
        <w:rPr>
          <w:rFonts w:ascii="Gilroy" w:eastAsia="Times New Roman" w:hAnsi="Gilroy" w:cs="Times New Roman"/>
          <w:color w:val="111111"/>
          <w:lang w:eastAsia="fr-FR"/>
        </w:rPr>
        <w:t xml:space="preserve"> élèves tout au long de l’année</w:t>
      </w:r>
    </w:p>
    <w:p w:rsidR="009E1CB7" w:rsidRPr="003D05AD" w:rsidRDefault="009E1CB7" w:rsidP="00BF6247">
      <w:pPr>
        <w:pStyle w:val="Paragraphedeliste"/>
        <w:numPr>
          <w:ilvl w:val="0"/>
          <w:numId w:val="2"/>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favoriser les relations et le dialogue avec les élèves</w:t>
      </w:r>
      <w:r w:rsidRPr="003D05AD">
        <w:rPr>
          <w:rFonts w:ascii="Calibri" w:eastAsia="Times New Roman" w:hAnsi="Calibri" w:cs="Calibri"/>
          <w:color w:val="111111"/>
          <w:lang w:eastAsia="fr-FR"/>
        </w:rPr>
        <w:t> </w:t>
      </w:r>
      <w:r w:rsidRPr="003D05AD">
        <w:rPr>
          <w:rFonts w:ascii="Gilroy" w:eastAsia="Times New Roman" w:hAnsi="Gilroy" w:cs="Times New Roman"/>
          <w:color w:val="111111"/>
          <w:lang w:eastAsia="fr-FR"/>
        </w:rPr>
        <w:t>de mani</w:t>
      </w:r>
      <w:r w:rsidRPr="003D05AD">
        <w:rPr>
          <w:rFonts w:ascii="Gilroy" w:eastAsia="Times New Roman" w:hAnsi="Gilroy" w:cs="Gilroy"/>
          <w:color w:val="111111"/>
          <w:lang w:eastAsia="fr-FR"/>
        </w:rPr>
        <w:t>è</w:t>
      </w:r>
      <w:r w:rsidRPr="003D05AD">
        <w:rPr>
          <w:rFonts w:ascii="Gilroy" w:eastAsia="Times New Roman" w:hAnsi="Gilroy" w:cs="Times New Roman"/>
          <w:color w:val="111111"/>
          <w:lang w:eastAsia="fr-FR"/>
        </w:rPr>
        <w:t>re individuelle (comportement, travail, problèmes personnels) ou collective (gestion des classes, commissions repas,…) et par représentation</w:t>
      </w:r>
      <w:r w:rsidRPr="003D05AD">
        <w:rPr>
          <w:rFonts w:ascii="Calibri" w:eastAsia="Times New Roman" w:hAnsi="Calibri" w:cs="Calibri"/>
          <w:color w:val="111111"/>
          <w:lang w:eastAsia="fr-FR"/>
        </w:rPr>
        <w:t> </w:t>
      </w:r>
      <w:r w:rsidRPr="003D05AD">
        <w:rPr>
          <w:rFonts w:ascii="Gilroy" w:eastAsia="Times New Roman" w:hAnsi="Gilroy" w:cs="Times New Roman"/>
          <w:color w:val="111111"/>
          <w:lang w:eastAsia="fr-FR"/>
        </w:rPr>
        <w:t>(avec les d</w:t>
      </w:r>
      <w:r w:rsidRPr="003D05AD">
        <w:rPr>
          <w:rFonts w:ascii="Gilroy" w:eastAsia="Times New Roman" w:hAnsi="Gilroy" w:cs="Gilroy"/>
          <w:color w:val="111111"/>
          <w:lang w:eastAsia="fr-FR"/>
        </w:rPr>
        <w:t>é</w:t>
      </w:r>
      <w:r w:rsidRPr="003D05AD">
        <w:rPr>
          <w:rFonts w:ascii="Gilroy" w:eastAsia="Times New Roman" w:hAnsi="Gilroy" w:cs="Times New Roman"/>
          <w:color w:val="111111"/>
          <w:lang w:eastAsia="fr-FR"/>
        </w:rPr>
        <w:t>l</w:t>
      </w:r>
      <w:r w:rsidRPr="003D05AD">
        <w:rPr>
          <w:rFonts w:ascii="Gilroy" w:eastAsia="Times New Roman" w:hAnsi="Gilroy" w:cs="Gilroy"/>
          <w:color w:val="111111"/>
          <w:lang w:eastAsia="fr-FR"/>
        </w:rPr>
        <w:t>é</w:t>
      </w:r>
      <w:r w:rsidRPr="003D05AD">
        <w:rPr>
          <w:rFonts w:ascii="Gilroy" w:eastAsia="Times New Roman" w:hAnsi="Gilroy" w:cs="Times New Roman"/>
          <w:color w:val="111111"/>
          <w:lang w:eastAsia="fr-FR"/>
        </w:rPr>
        <w:t>gu</w:t>
      </w:r>
      <w:r w:rsidRPr="003D05AD">
        <w:rPr>
          <w:rFonts w:ascii="Gilroy" w:eastAsia="Times New Roman" w:hAnsi="Gilroy" w:cs="Gilroy"/>
          <w:color w:val="111111"/>
          <w:lang w:eastAsia="fr-FR"/>
        </w:rPr>
        <w:t>é</w:t>
      </w:r>
      <w:r w:rsidR="008411B0">
        <w:rPr>
          <w:rFonts w:ascii="Gilroy" w:eastAsia="Times New Roman" w:hAnsi="Gilroy" w:cs="Times New Roman"/>
          <w:color w:val="111111"/>
          <w:lang w:eastAsia="fr-FR"/>
        </w:rPr>
        <w:t>s)</w:t>
      </w:r>
    </w:p>
    <w:p w:rsidR="009E1CB7" w:rsidRDefault="009E1CB7" w:rsidP="00BF6247">
      <w:pPr>
        <w:pStyle w:val="Paragraphedeliste"/>
        <w:numPr>
          <w:ilvl w:val="0"/>
          <w:numId w:val="2"/>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 xml:space="preserve">former </w:t>
      </w:r>
      <w:r w:rsidR="00524D81">
        <w:rPr>
          <w:rFonts w:ascii="Gilroy" w:eastAsia="Times New Roman" w:hAnsi="Gilroy" w:cs="Times New Roman"/>
          <w:color w:val="111111"/>
          <w:lang w:eastAsia="fr-FR"/>
        </w:rPr>
        <w:t xml:space="preserve">les délégués </w:t>
      </w:r>
      <w:r w:rsidRPr="003D05AD">
        <w:rPr>
          <w:rFonts w:ascii="Gilroy" w:eastAsia="Times New Roman" w:hAnsi="Gilroy" w:cs="Times New Roman"/>
          <w:color w:val="111111"/>
          <w:lang w:eastAsia="fr-FR"/>
        </w:rPr>
        <w:t>en lien ave</w:t>
      </w:r>
      <w:r w:rsidR="00C91F12">
        <w:rPr>
          <w:rFonts w:ascii="Gilroy" w:eastAsia="Times New Roman" w:hAnsi="Gilroy" w:cs="Times New Roman"/>
          <w:color w:val="111111"/>
          <w:lang w:eastAsia="fr-FR"/>
        </w:rPr>
        <w:t>c les professeurs principaux, le chef</w:t>
      </w:r>
      <w:r w:rsidR="008411B0">
        <w:rPr>
          <w:rFonts w:ascii="Gilroy" w:eastAsia="Times New Roman" w:hAnsi="Gilroy" w:cs="Times New Roman"/>
          <w:color w:val="111111"/>
          <w:lang w:eastAsia="fr-FR"/>
        </w:rPr>
        <w:t xml:space="preserve"> d’établissement ou son adjoint</w:t>
      </w:r>
    </w:p>
    <w:p w:rsidR="003D05AD" w:rsidRPr="003D05AD" w:rsidRDefault="003D05AD" w:rsidP="00BF6247">
      <w:pPr>
        <w:pStyle w:val="Paragraphedeliste"/>
        <w:spacing w:after="210" w:line="360" w:lineRule="atLeast"/>
        <w:jc w:val="both"/>
        <w:rPr>
          <w:rFonts w:ascii="Gilroy" w:eastAsia="Times New Roman" w:hAnsi="Gilroy" w:cs="Times New Roman"/>
          <w:color w:val="111111"/>
          <w:lang w:eastAsia="fr-FR"/>
        </w:rPr>
      </w:pPr>
    </w:p>
    <w:p w:rsidR="009E1CB7" w:rsidRPr="003D05AD" w:rsidRDefault="009E1CB7" w:rsidP="00BF6247">
      <w:pPr>
        <w:jc w:val="both"/>
        <w:rPr>
          <w:rFonts w:ascii="Viga" w:eastAsia="Times New Roman" w:hAnsi="Viga" w:cs="Times New Roman"/>
          <w:bCs/>
          <w:color w:val="222222"/>
          <w:lang w:eastAsia="fr-FR"/>
        </w:rPr>
      </w:pPr>
      <w:r w:rsidRPr="003D05AD">
        <w:rPr>
          <w:rFonts w:ascii="Viga" w:eastAsia="Times New Roman" w:hAnsi="Viga" w:cs="Times New Roman"/>
          <w:bCs/>
          <w:color w:val="222222"/>
          <w:lang w:eastAsia="fr-FR"/>
        </w:rPr>
        <w:t>La gestion des moyens humains et du matériel</w:t>
      </w:r>
    </w:p>
    <w:p w:rsidR="00524D81" w:rsidRDefault="00524D81"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organiser les services des personnels de la vie scolaire en acco</w:t>
      </w:r>
      <w:r>
        <w:rPr>
          <w:rFonts w:ascii="Gilroy" w:eastAsia="Times New Roman" w:hAnsi="Gilroy" w:cs="Times New Roman"/>
          <w:color w:val="111111"/>
          <w:lang w:eastAsia="fr-FR"/>
        </w:rPr>
        <w:t>rd avec le chef</w:t>
      </w:r>
      <w:r w:rsidR="008411B0">
        <w:rPr>
          <w:rFonts w:ascii="Gilroy" w:eastAsia="Times New Roman" w:hAnsi="Gilroy" w:cs="Times New Roman"/>
          <w:color w:val="111111"/>
          <w:lang w:eastAsia="fr-FR"/>
        </w:rPr>
        <w:t xml:space="preserve"> d’établissement ou son adjoint</w:t>
      </w:r>
    </w:p>
    <w:p w:rsidR="008411B0" w:rsidRDefault="009E1CB7"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8411B0">
        <w:rPr>
          <w:rFonts w:ascii="Gilroy" w:eastAsia="Times New Roman" w:hAnsi="Gilroy" w:cs="Times New Roman"/>
          <w:color w:val="111111"/>
          <w:lang w:eastAsia="fr-FR"/>
        </w:rPr>
        <w:t>créer une saine ambiance de travail en mett</w:t>
      </w:r>
      <w:r w:rsidR="008411B0">
        <w:rPr>
          <w:rFonts w:ascii="Gilroy" w:eastAsia="Times New Roman" w:hAnsi="Gilroy" w:cs="Times New Roman"/>
          <w:color w:val="111111"/>
          <w:lang w:eastAsia="fr-FR"/>
        </w:rPr>
        <w:t>ant en place de la convivialité</w:t>
      </w:r>
    </w:p>
    <w:p w:rsidR="009E1CB7" w:rsidRPr="008411B0" w:rsidRDefault="009E1CB7"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8411B0">
        <w:rPr>
          <w:rFonts w:ascii="Gilroy" w:eastAsia="Times New Roman" w:hAnsi="Gilroy" w:cs="Times New Roman"/>
          <w:color w:val="111111"/>
          <w:lang w:eastAsia="fr-FR"/>
        </w:rPr>
        <w:t>participer à la construction de l’emploi du temps en privilégiant l’intérêt des élèves.</w:t>
      </w:r>
    </w:p>
    <w:p w:rsidR="009E1CB7" w:rsidRPr="003D05AD" w:rsidRDefault="009E1CB7"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pallier efficacement aux absences de son personnel. Pour cela il reçoit le soutien du chef d’établissement p</w:t>
      </w:r>
      <w:r w:rsidR="008411B0">
        <w:rPr>
          <w:rFonts w:ascii="Gilroy" w:eastAsia="Times New Roman" w:hAnsi="Gilroy" w:cs="Times New Roman"/>
          <w:color w:val="111111"/>
          <w:lang w:eastAsia="fr-FR"/>
        </w:rPr>
        <w:t>our le recrutement de suppléant</w:t>
      </w:r>
    </w:p>
    <w:p w:rsidR="009E1CB7" w:rsidRPr="003D05AD" w:rsidRDefault="009E1CB7"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proposer au chef d’établissement les besoins en formation des personnels de la vie scolaire en cohérence avec les pro</w:t>
      </w:r>
      <w:r w:rsidR="008411B0">
        <w:rPr>
          <w:rFonts w:ascii="Gilroy" w:eastAsia="Times New Roman" w:hAnsi="Gilroy" w:cs="Times New Roman"/>
          <w:color w:val="111111"/>
          <w:lang w:eastAsia="fr-FR"/>
        </w:rPr>
        <w:t>jets menés dans l’établissement</w:t>
      </w:r>
    </w:p>
    <w:p w:rsidR="009E1CB7" w:rsidRPr="003D05AD" w:rsidRDefault="009E1CB7"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veiller au bon usage des locaux, du matériel e</w:t>
      </w:r>
      <w:r w:rsidR="003D05AD" w:rsidRPr="003D05AD">
        <w:rPr>
          <w:rFonts w:ascii="Gilroy" w:eastAsia="Times New Roman" w:hAnsi="Gilroy" w:cs="Times New Roman"/>
          <w:color w:val="111111"/>
          <w:lang w:eastAsia="fr-FR"/>
        </w:rPr>
        <w:t>t du mobilier</w:t>
      </w:r>
    </w:p>
    <w:p w:rsidR="003D05AD" w:rsidRPr="003D05AD" w:rsidRDefault="009E1CB7"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proposer au chef d’établissement les investissements souhaitables pour mainte</w:t>
      </w:r>
      <w:r w:rsidR="008411B0">
        <w:rPr>
          <w:rFonts w:ascii="Gilroy" w:eastAsia="Times New Roman" w:hAnsi="Gilroy" w:cs="Times New Roman"/>
          <w:color w:val="111111"/>
          <w:lang w:eastAsia="fr-FR"/>
        </w:rPr>
        <w:t>nir un bon niveau d’équipement</w:t>
      </w:r>
    </w:p>
    <w:p w:rsidR="009E1CB7" w:rsidRPr="003D05AD" w:rsidRDefault="009E1CB7" w:rsidP="00BF6247">
      <w:pPr>
        <w:pStyle w:val="Paragraphedeliste"/>
        <w:numPr>
          <w:ilvl w:val="0"/>
          <w:numId w:val="5"/>
        </w:numPr>
        <w:spacing w:after="210" w:line="360" w:lineRule="atLeast"/>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apporter son soutien dans l’organisatio</w:t>
      </w:r>
      <w:r w:rsidR="008411B0">
        <w:rPr>
          <w:rFonts w:ascii="Gilroy" w:eastAsia="Times New Roman" w:hAnsi="Gilroy" w:cs="Times New Roman"/>
          <w:color w:val="111111"/>
          <w:lang w:eastAsia="fr-FR"/>
        </w:rPr>
        <w:t>n et le déroulement des examens</w:t>
      </w:r>
    </w:p>
    <w:p w:rsidR="006A6274" w:rsidRPr="008411B0" w:rsidRDefault="009E1CB7" w:rsidP="00BF6247">
      <w:pPr>
        <w:pStyle w:val="Paragraphedeliste"/>
        <w:numPr>
          <w:ilvl w:val="0"/>
          <w:numId w:val="5"/>
        </w:numPr>
        <w:jc w:val="both"/>
        <w:rPr>
          <w:rFonts w:ascii="Gilroy" w:eastAsia="Times New Roman" w:hAnsi="Gilroy" w:cs="Times New Roman"/>
          <w:color w:val="111111"/>
          <w:lang w:eastAsia="fr-FR"/>
        </w:rPr>
      </w:pPr>
      <w:r w:rsidRPr="003D05AD">
        <w:rPr>
          <w:rFonts w:ascii="Gilroy" w:eastAsia="Times New Roman" w:hAnsi="Gilroy" w:cs="Times New Roman"/>
          <w:color w:val="111111"/>
          <w:lang w:eastAsia="fr-FR"/>
        </w:rPr>
        <w:t>représenter, en accord avec le chef d’établissement, les intérêts de l’établissement lor</w:t>
      </w:r>
      <w:r w:rsidR="008411B0">
        <w:rPr>
          <w:rFonts w:ascii="Gilroy" w:eastAsia="Times New Roman" w:hAnsi="Gilroy" w:cs="Times New Roman"/>
          <w:color w:val="111111"/>
          <w:lang w:eastAsia="fr-FR"/>
        </w:rPr>
        <w:t>s de manifestations extérieures</w:t>
      </w:r>
    </w:p>
    <w:sectPr w:rsidR="006A6274" w:rsidRPr="008411B0" w:rsidSect="007C25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ga">
    <w:panose1 w:val="020B0800030000020004"/>
    <w:charset w:val="00"/>
    <w:family w:val="swiss"/>
    <w:pitch w:val="variable"/>
    <w:sig w:usb0="800000EF" w:usb1="4000204A" w:usb2="00000000" w:usb3="00000000" w:csb0="00000001" w:csb1="00000000"/>
  </w:font>
  <w:font w:name="Gilroy">
    <w:panose1 w:val="00000500000000000000"/>
    <w:charset w:val="00"/>
    <w:family w:val="modern"/>
    <w:notTrueType/>
    <w:pitch w:val="variable"/>
    <w:sig w:usb0="00000207" w:usb1="00000000" w:usb2="00000000" w:usb3="00000000" w:csb0="00000097"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D12F3"/>
    <w:multiLevelType w:val="hybridMultilevel"/>
    <w:tmpl w:val="D748A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3F6057"/>
    <w:multiLevelType w:val="hybridMultilevel"/>
    <w:tmpl w:val="F5C67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1F6096"/>
    <w:multiLevelType w:val="hybridMultilevel"/>
    <w:tmpl w:val="D0166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CD050B"/>
    <w:multiLevelType w:val="multilevel"/>
    <w:tmpl w:val="3850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5C6B56"/>
    <w:multiLevelType w:val="hybridMultilevel"/>
    <w:tmpl w:val="88048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60"/>
    <w:rsid w:val="003D05AD"/>
    <w:rsid w:val="00515E2F"/>
    <w:rsid w:val="00524D81"/>
    <w:rsid w:val="006A6274"/>
    <w:rsid w:val="007C25D3"/>
    <w:rsid w:val="00824760"/>
    <w:rsid w:val="008411B0"/>
    <w:rsid w:val="009E1CB7"/>
    <w:rsid w:val="00BF6247"/>
    <w:rsid w:val="00C91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3FBAD-F8CD-4CD0-BD67-27B233C7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6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686</Words>
  <Characters>3776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Célia Davaine</dc:creator>
  <cp:keywords/>
  <dc:description/>
  <cp:lastModifiedBy>secretariat2</cp:lastModifiedBy>
  <cp:revision>5</cp:revision>
  <dcterms:created xsi:type="dcterms:W3CDTF">2022-05-16T12:47:00Z</dcterms:created>
  <dcterms:modified xsi:type="dcterms:W3CDTF">2022-05-19T08:13:00Z</dcterms:modified>
</cp:coreProperties>
</file>