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5382" w14:textId="76C3E5E7" w:rsidR="002B6012" w:rsidRDefault="00C6764F" w:rsidP="006E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  <w:r>
        <w:rPr>
          <w:noProof/>
        </w:rPr>
        <w:drawing>
          <wp:inline distT="0" distB="0" distL="0" distR="0" wp14:anchorId="5457C082" wp14:editId="45812327">
            <wp:extent cx="1313180" cy="1120140"/>
            <wp:effectExtent l="0" t="0" r="1270" b="381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33E3" w14:textId="77777777" w:rsidR="00294E98" w:rsidRPr="00340903" w:rsidRDefault="00294E98" w:rsidP="006E6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</w:p>
    <w:p w14:paraId="3BF39A96" w14:textId="37F44A0B" w:rsidR="002B6012" w:rsidRPr="00C6764F" w:rsidRDefault="00624380" w:rsidP="00C676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Responsable d</w:t>
      </w:r>
      <w:r w:rsidR="00366B2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e vie scolaire</w:t>
      </w:r>
      <w:r w:rsidR="006704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 du</w:t>
      </w:r>
      <w:r w:rsidR="00366B2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 xml:space="preserve"> </w:t>
      </w:r>
      <w:r w:rsidR="006704C5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l</w:t>
      </w:r>
      <w:r w:rsidR="009002A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ycée général (</w:t>
      </w:r>
      <w:r w:rsidR="009C1061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6</w:t>
      </w:r>
      <w:r w:rsidR="009002A2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fr-FR"/>
        </w:rPr>
        <w:t>00 élèves)</w:t>
      </w:r>
    </w:p>
    <w:p w14:paraId="3AC0E7E6" w14:textId="77777777" w:rsidR="00C6764F" w:rsidRDefault="0000256A" w:rsidP="00E35A1F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Sous l'autorité du chef d'établissement</w:t>
      </w:r>
      <w:r w:rsidR="003F5774" w:rsidRPr="00D21267">
        <w:rPr>
          <w:bCs/>
        </w:rPr>
        <w:t xml:space="preserve">, </w:t>
      </w:r>
      <w:r w:rsidR="00624380" w:rsidRPr="00D21267">
        <w:rPr>
          <w:bCs/>
        </w:rPr>
        <w:t xml:space="preserve">le </w:t>
      </w:r>
      <w:r w:rsidR="002E12A0" w:rsidRPr="00D21267">
        <w:rPr>
          <w:bCs/>
        </w:rPr>
        <w:t>responsable de</w:t>
      </w:r>
      <w:r w:rsidR="00366B25" w:rsidRPr="00D21267">
        <w:rPr>
          <w:bCs/>
        </w:rPr>
        <w:t xml:space="preserve"> vie </w:t>
      </w:r>
      <w:r w:rsidR="00630407" w:rsidRPr="00D21267">
        <w:rPr>
          <w:bCs/>
        </w:rPr>
        <w:t>scolaire assure</w:t>
      </w:r>
      <w:r w:rsidR="00E54B8B" w:rsidRPr="00D21267">
        <w:rPr>
          <w:bCs/>
        </w:rPr>
        <w:t xml:space="preserve"> </w:t>
      </w:r>
      <w:r w:rsidR="005731D2" w:rsidRPr="00D21267">
        <w:rPr>
          <w:bCs/>
        </w:rPr>
        <w:t>au sein de l’établissement</w:t>
      </w:r>
      <w:r w:rsidR="003D4412" w:rsidRPr="00D21267">
        <w:rPr>
          <w:bCs/>
        </w:rPr>
        <w:t xml:space="preserve"> l’organisation</w:t>
      </w:r>
      <w:r w:rsidR="00E54B8B" w:rsidRPr="00D21267">
        <w:rPr>
          <w:bCs/>
        </w:rPr>
        <w:t xml:space="preserve"> et le bon déroulement des temps en classe et hors classe et </w:t>
      </w:r>
      <w:r w:rsidR="00CA5565" w:rsidRPr="00D21267">
        <w:rPr>
          <w:bCs/>
        </w:rPr>
        <w:t>veille au</w:t>
      </w:r>
      <w:r w:rsidR="00E54B8B" w:rsidRPr="00D21267">
        <w:rPr>
          <w:bCs/>
        </w:rPr>
        <w:t xml:space="preserve"> bon fonctionnement d'évènements particuliers dans l'établissement</w:t>
      </w:r>
      <w:r w:rsidR="00A36037">
        <w:rPr>
          <w:bCs/>
        </w:rPr>
        <w:t>.</w:t>
      </w:r>
    </w:p>
    <w:p w14:paraId="18B274CB" w14:textId="7E4F5B62" w:rsidR="003601FC" w:rsidRDefault="00A36037" w:rsidP="00E35A1F">
      <w:pPr>
        <w:pStyle w:val="NormalWeb"/>
        <w:shd w:val="clear" w:color="auto" w:fill="FFFFFF"/>
        <w:spacing w:before="0" w:beforeAutospacing="0" w:after="0" w:afterAutospacing="0" w:line="288" w:lineRule="atLeast"/>
        <w:jc w:val="both"/>
      </w:pPr>
      <w:r>
        <w:rPr>
          <w:bCs/>
        </w:rPr>
        <w:t>Il assure en lien avec les responsables pédagogiques la planification et l’organisation des évaluations orales et écrites et les examens nationaux.</w:t>
      </w:r>
      <w:r w:rsidR="00D16822" w:rsidRPr="00D21267">
        <w:t xml:space="preserve"> </w:t>
      </w:r>
    </w:p>
    <w:p w14:paraId="3CF58771" w14:textId="77777777" w:rsidR="00C6764F" w:rsidRPr="00D21267" w:rsidRDefault="00C6764F" w:rsidP="00E35A1F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</w:p>
    <w:p w14:paraId="20E9887C" w14:textId="5C8545EE" w:rsidR="003D4412" w:rsidRPr="00D21267" w:rsidRDefault="003601FC" w:rsidP="00E35A1F">
      <w:pPr>
        <w:pStyle w:val="NormalWeb"/>
        <w:shd w:val="clear" w:color="auto" w:fill="FFFFFF"/>
        <w:spacing w:before="0" w:beforeAutospacing="0" w:after="0" w:afterAutospacing="0" w:line="288" w:lineRule="atLeast"/>
        <w:jc w:val="both"/>
      </w:pPr>
      <w:r w:rsidRPr="00D21267">
        <w:rPr>
          <w:bCs/>
        </w:rPr>
        <w:t xml:space="preserve">Il participe au suivi des élèves sous l'angle vie scolaire, en lien étroit avec le chef </w:t>
      </w:r>
      <w:r w:rsidR="002E12A0" w:rsidRPr="00D21267">
        <w:rPr>
          <w:bCs/>
        </w:rPr>
        <w:t>d’établissement</w:t>
      </w:r>
      <w:r w:rsidR="000832A2">
        <w:rPr>
          <w:bCs/>
        </w:rPr>
        <w:t xml:space="preserve"> et les responsables pédagogiques de niveaux.</w:t>
      </w:r>
    </w:p>
    <w:p w14:paraId="396E5B50" w14:textId="5B225DCC" w:rsidR="00D16822" w:rsidRPr="00D21267" w:rsidRDefault="00D16822" w:rsidP="00E35A1F">
      <w:pPr>
        <w:pStyle w:val="NormalWeb"/>
        <w:jc w:val="both"/>
        <w:rPr>
          <w:bCs/>
        </w:rPr>
      </w:pPr>
      <w:r w:rsidRPr="00D21267">
        <w:rPr>
          <w:bCs/>
        </w:rPr>
        <w:t>Ces activités sont à réaliser dans un état d’esprit respectueux du caractère propre et</w:t>
      </w:r>
      <w:r w:rsidR="000832A2">
        <w:rPr>
          <w:bCs/>
        </w:rPr>
        <w:t xml:space="preserve"> en application</w:t>
      </w:r>
      <w:r w:rsidRPr="00D21267">
        <w:rPr>
          <w:bCs/>
        </w:rPr>
        <w:t xml:space="preserve"> du projet éducatif de l’établissement. </w:t>
      </w:r>
    </w:p>
    <w:p w14:paraId="2453B51F" w14:textId="04863EA8" w:rsidR="002B6012" w:rsidRPr="00340903" w:rsidRDefault="002B6012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</w:pPr>
      <w:r w:rsidRPr="00340903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fr-FR"/>
        </w:rPr>
        <w:t>Missions principales</w:t>
      </w:r>
    </w:p>
    <w:p w14:paraId="3A5823B4" w14:textId="3683FA3F" w:rsidR="002B6012" w:rsidRPr="00D21267" w:rsidRDefault="00CA5565" w:rsidP="00E35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481507957"/>
      <w:r w:rsidRPr="00D212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Organisation de la vie scolaire</w:t>
      </w:r>
    </w:p>
    <w:bookmarkEnd w:id="0"/>
    <w:p w14:paraId="49970E14" w14:textId="2468A674" w:rsidR="003601FC" w:rsidRDefault="00366B25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Piloter l'organisation et le bon déroulement des temps en classe et hors classe</w:t>
      </w:r>
      <w:r w:rsidR="009002A2">
        <w:rPr>
          <w:bCs/>
        </w:rPr>
        <w:t>.</w:t>
      </w:r>
      <w:r w:rsidRPr="00D21267">
        <w:rPr>
          <w:bCs/>
        </w:rPr>
        <w:t xml:space="preserve"> </w:t>
      </w:r>
    </w:p>
    <w:p w14:paraId="3C1E18B5" w14:textId="137902AF" w:rsidR="000832A2" w:rsidRPr="00D21267" w:rsidRDefault="000832A2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>
        <w:rPr>
          <w:bCs/>
        </w:rPr>
        <w:t>Piloter l’organisation des DST</w:t>
      </w:r>
      <w:r w:rsidR="00A36037">
        <w:rPr>
          <w:bCs/>
        </w:rPr>
        <w:t>,</w:t>
      </w:r>
      <w:r>
        <w:rPr>
          <w:bCs/>
        </w:rPr>
        <w:t xml:space="preserve"> des examens internes à l’établissement et des épreuves officielles</w:t>
      </w:r>
      <w:r w:rsidR="009002A2">
        <w:rPr>
          <w:bCs/>
        </w:rPr>
        <w:t>.</w:t>
      </w:r>
    </w:p>
    <w:p w14:paraId="64209C85" w14:textId="7AB3E3D8" w:rsidR="003601FC" w:rsidRPr="00D21267" w:rsidRDefault="003601FC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Assurer</w:t>
      </w:r>
      <w:r w:rsidR="00366B25" w:rsidRPr="00D21267">
        <w:rPr>
          <w:bCs/>
        </w:rPr>
        <w:t xml:space="preserve"> le bon fonctionnement d'évènements particuliers dans l'établissement</w:t>
      </w:r>
      <w:r w:rsidR="009C1061">
        <w:rPr>
          <w:bCs/>
        </w:rPr>
        <w:t> :</w:t>
      </w:r>
      <w:r w:rsidR="00366B25" w:rsidRPr="00D21267">
        <w:rPr>
          <w:bCs/>
        </w:rPr>
        <w:t xml:space="preserve"> supervision des entrées et sorties, des absences et retards des élèves</w:t>
      </w:r>
      <w:r w:rsidR="009C1061">
        <w:rPr>
          <w:bCs/>
        </w:rPr>
        <w:t xml:space="preserve"> et de toute action qui relève de la vie quotidienne de l’élève dans l’établissement.</w:t>
      </w:r>
    </w:p>
    <w:p w14:paraId="2E7DF985" w14:textId="596BD142" w:rsidR="00294E98" w:rsidRPr="00D21267" w:rsidRDefault="003601FC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Organiser et</w:t>
      </w:r>
      <w:r w:rsidR="00366B25" w:rsidRPr="00D21267">
        <w:rPr>
          <w:bCs/>
        </w:rPr>
        <w:t xml:space="preserve"> anim</w:t>
      </w:r>
      <w:r w:rsidRPr="00D21267">
        <w:rPr>
          <w:bCs/>
        </w:rPr>
        <w:t>er d</w:t>
      </w:r>
      <w:r w:rsidR="00366B25" w:rsidRPr="00D21267">
        <w:rPr>
          <w:bCs/>
        </w:rPr>
        <w:t>es réunions et commissions ayant trait à la vie scolaire, aménagement des emplois du temps, organisation des temps forts de l'année, organisation des temps d'animation pour les élèves</w:t>
      </w:r>
      <w:r w:rsidR="009002A2">
        <w:rPr>
          <w:bCs/>
        </w:rPr>
        <w:t>.</w:t>
      </w:r>
      <w:r w:rsidR="00366B25" w:rsidRPr="00D21267">
        <w:rPr>
          <w:bCs/>
        </w:rPr>
        <w:t xml:space="preserve"> </w:t>
      </w:r>
    </w:p>
    <w:p w14:paraId="29BEFF21" w14:textId="619CDA33" w:rsidR="00294E98" w:rsidRPr="00D21267" w:rsidRDefault="00294E98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Proposer et organiser les projets d'animation à visée éducative en lien avec la direction</w:t>
      </w:r>
      <w:r w:rsidR="009002A2">
        <w:rPr>
          <w:bCs/>
        </w:rPr>
        <w:t>.</w:t>
      </w:r>
    </w:p>
    <w:p w14:paraId="404BB69A" w14:textId="7B8FB32C" w:rsidR="00366B25" w:rsidRPr="00D21267" w:rsidRDefault="00E35A1F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>
        <w:rPr>
          <w:bCs/>
        </w:rPr>
        <w:t xml:space="preserve">Assurer </w:t>
      </w:r>
      <w:r w:rsidR="00294E98" w:rsidRPr="00D21267">
        <w:rPr>
          <w:bCs/>
        </w:rPr>
        <w:t>l</w:t>
      </w:r>
      <w:r>
        <w:rPr>
          <w:bCs/>
        </w:rPr>
        <w:t>a mise en œuvre des aménagements des élèves à besoin particulier</w:t>
      </w:r>
      <w:r w:rsidR="00294E98" w:rsidRPr="00D21267">
        <w:rPr>
          <w:bCs/>
        </w:rPr>
        <w:t xml:space="preserve"> </w:t>
      </w:r>
      <w:r>
        <w:rPr>
          <w:bCs/>
        </w:rPr>
        <w:t>en lien avec les responsables pédagogiques de niveaux.</w:t>
      </w:r>
    </w:p>
    <w:p w14:paraId="0B7FDC9F" w14:textId="1F3341A0" w:rsidR="00CA5565" w:rsidRPr="00D21267" w:rsidRDefault="00CA5565" w:rsidP="00E35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2126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Gestion de l’équipe de la vie scolaire</w:t>
      </w:r>
    </w:p>
    <w:p w14:paraId="5910998B" w14:textId="560C5129" w:rsidR="00E54B8B" w:rsidRPr="00D21267" w:rsidRDefault="00E54B8B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Manager et former l'équipe de vie scolaire</w:t>
      </w:r>
      <w:r w:rsidR="00A36037">
        <w:rPr>
          <w:bCs/>
        </w:rPr>
        <w:t xml:space="preserve"> pour assurer l’application du règlement intérieur dans l’esprit du projet éducatif.</w:t>
      </w:r>
    </w:p>
    <w:p w14:paraId="5ACF8601" w14:textId="48437612" w:rsidR="00E54B8B" w:rsidRPr="00D21267" w:rsidRDefault="00E54B8B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 xml:space="preserve">Mettre en place le planning prévisionnel du service, participer au recrutement du personnel </w:t>
      </w:r>
      <w:r w:rsidR="00A36037">
        <w:rPr>
          <w:bCs/>
        </w:rPr>
        <w:t>du service éducatif.</w:t>
      </w:r>
    </w:p>
    <w:p w14:paraId="04E7FC19" w14:textId="563AE2C7" w:rsidR="008B076D" w:rsidRPr="00D21267" w:rsidRDefault="00CA5565" w:rsidP="00E35A1F">
      <w:pPr>
        <w:pStyle w:val="Titre2"/>
        <w:shd w:val="clear" w:color="auto" w:fill="FFFFFF"/>
        <w:spacing w:before="150" w:beforeAutospacing="0" w:after="150" w:afterAutospacing="0" w:line="330" w:lineRule="atLeast"/>
        <w:jc w:val="both"/>
        <w:textAlignment w:val="baseline"/>
        <w:rPr>
          <w:sz w:val="24"/>
          <w:szCs w:val="24"/>
        </w:rPr>
      </w:pPr>
      <w:r w:rsidRPr="00D21267">
        <w:rPr>
          <w:sz w:val="24"/>
          <w:szCs w:val="24"/>
        </w:rPr>
        <w:t xml:space="preserve">Relations élèves, parents et enseignants </w:t>
      </w:r>
    </w:p>
    <w:p w14:paraId="4A985E63" w14:textId="4C24A08F" w:rsidR="00294E98" w:rsidRPr="00D21267" w:rsidRDefault="00294E98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 xml:space="preserve">Participer au suivi des élèves sous l'angle vie scolaire, en lien étroit avec le chef d'établissement </w:t>
      </w:r>
    </w:p>
    <w:p w14:paraId="0577F0AF" w14:textId="52D99DC3" w:rsidR="00E54B8B" w:rsidRPr="00D21267" w:rsidRDefault="00E54B8B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Rencontrer individuellement les élèves et les parents</w:t>
      </w:r>
      <w:r w:rsidR="009002A2">
        <w:rPr>
          <w:bCs/>
        </w:rPr>
        <w:t>.</w:t>
      </w:r>
    </w:p>
    <w:p w14:paraId="14EC077A" w14:textId="4CA439A8" w:rsidR="00E54B8B" w:rsidRPr="00D21267" w:rsidRDefault="00A36037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>
        <w:rPr>
          <w:bCs/>
        </w:rPr>
        <w:t xml:space="preserve">Rendre compte </w:t>
      </w:r>
      <w:r w:rsidR="009002A2">
        <w:rPr>
          <w:bCs/>
        </w:rPr>
        <w:t xml:space="preserve">aux responsables pédagogiques et au chef d’établissement du suivi des </w:t>
      </w:r>
      <w:r w:rsidR="009C1061">
        <w:rPr>
          <w:bCs/>
        </w:rPr>
        <w:t>élèves</w:t>
      </w:r>
      <w:r w:rsidR="009002A2">
        <w:rPr>
          <w:bCs/>
        </w:rPr>
        <w:t xml:space="preserve"> et des contacts avec les familles.</w:t>
      </w:r>
    </w:p>
    <w:p w14:paraId="5A1E5383" w14:textId="769BD53A" w:rsidR="00E54B8B" w:rsidRDefault="002E12A0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Proposer et organiser</w:t>
      </w:r>
      <w:r w:rsidR="00E54B8B" w:rsidRPr="00D21267">
        <w:rPr>
          <w:bCs/>
        </w:rPr>
        <w:t xml:space="preserve"> </w:t>
      </w:r>
      <w:r w:rsidR="003D4412" w:rsidRPr="00D21267">
        <w:rPr>
          <w:bCs/>
        </w:rPr>
        <w:t>les projets</w:t>
      </w:r>
      <w:r w:rsidR="00E54B8B" w:rsidRPr="00D21267">
        <w:rPr>
          <w:bCs/>
        </w:rPr>
        <w:t xml:space="preserve"> d'animation à visée éducative en lien avec la direction</w:t>
      </w:r>
      <w:r w:rsidR="00E35A1F">
        <w:rPr>
          <w:bCs/>
        </w:rPr>
        <w:t xml:space="preserve"> et participer à la mise en œuvre des propos</w:t>
      </w:r>
      <w:r w:rsidR="009C1061">
        <w:rPr>
          <w:bCs/>
        </w:rPr>
        <w:t>iti</w:t>
      </w:r>
      <w:r w:rsidR="00E35A1F">
        <w:rPr>
          <w:bCs/>
        </w:rPr>
        <w:t>ons pastorales</w:t>
      </w:r>
      <w:r w:rsidR="009C1061">
        <w:rPr>
          <w:bCs/>
        </w:rPr>
        <w:t>.</w:t>
      </w:r>
    </w:p>
    <w:p w14:paraId="53501A84" w14:textId="0360982E" w:rsidR="009C1061" w:rsidRPr="00D21267" w:rsidRDefault="009C1061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proofErr w:type="spellStart"/>
      <w:r>
        <w:rPr>
          <w:bCs/>
        </w:rPr>
        <w:lastRenderedPageBreak/>
        <w:t>Etre</w:t>
      </w:r>
      <w:proofErr w:type="spellEnd"/>
      <w:r>
        <w:rPr>
          <w:bCs/>
        </w:rPr>
        <w:t xml:space="preserve"> le lien entre le BDL et la direction de l’établissement</w:t>
      </w:r>
    </w:p>
    <w:p w14:paraId="1935C347" w14:textId="2F614C94" w:rsidR="00CA5565" w:rsidRPr="00D21267" w:rsidRDefault="00CA5565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 xml:space="preserve">Développer une qualité de collaboration </w:t>
      </w:r>
      <w:r w:rsidR="00493FA3" w:rsidRPr="00D21267">
        <w:rPr>
          <w:bCs/>
        </w:rPr>
        <w:t>quotidienne</w:t>
      </w:r>
      <w:r w:rsidRPr="00D21267">
        <w:rPr>
          <w:bCs/>
        </w:rPr>
        <w:t xml:space="preserve"> avec l’ensemble des </w:t>
      </w:r>
      <w:r w:rsidR="00493FA3" w:rsidRPr="00D21267">
        <w:rPr>
          <w:bCs/>
        </w:rPr>
        <w:t>enseignants</w:t>
      </w:r>
      <w:r w:rsidR="009002A2">
        <w:rPr>
          <w:bCs/>
        </w:rPr>
        <w:t>.</w:t>
      </w:r>
      <w:r w:rsidRPr="00D21267">
        <w:rPr>
          <w:bCs/>
        </w:rPr>
        <w:t xml:space="preserve"> </w:t>
      </w:r>
    </w:p>
    <w:p w14:paraId="5A993DBB" w14:textId="11DCAE7B" w:rsidR="00DB54EF" w:rsidRPr="00340903" w:rsidRDefault="00340903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</w:pPr>
      <w:r w:rsidRPr="00E54B8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  <w:t>Compétences</w:t>
      </w:r>
      <w:r w:rsidR="00D16822" w:rsidRPr="003409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  <w:t xml:space="preserve"> requises </w:t>
      </w:r>
    </w:p>
    <w:p w14:paraId="0F9EF3BE" w14:textId="6A93C87F" w:rsidR="00340903" w:rsidRPr="00D21267" w:rsidRDefault="00340903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D21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Qualités personnelles</w:t>
      </w:r>
    </w:p>
    <w:p w14:paraId="0B6D5215" w14:textId="55A4F331" w:rsidR="00CE3184" w:rsidRPr="00D21267" w:rsidRDefault="001E14C1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Doté d'une autorité naturelle et soucieux de la croissance personnelle des jeunes, personne à l'écoute et au service</w:t>
      </w:r>
    </w:p>
    <w:p w14:paraId="60F73A9A" w14:textId="341294AA" w:rsidR="001E14C1" w:rsidRPr="00D21267" w:rsidRDefault="001E14C1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Organisé, dynamique, fiable et doté d'un esprit d'initiative</w:t>
      </w:r>
    </w:p>
    <w:p w14:paraId="686CAE3F" w14:textId="5DC6706D" w:rsidR="00BA2378" w:rsidRDefault="00BA2378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Capacité à communiquer avec jeunes et adultes</w:t>
      </w:r>
    </w:p>
    <w:p w14:paraId="20D3FFF5" w14:textId="5A05931A" w:rsidR="009002A2" w:rsidRPr="00D21267" w:rsidRDefault="009002A2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>
        <w:rPr>
          <w:bCs/>
        </w:rPr>
        <w:t>Volonté de rendre compte et de collaborer</w:t>
      </w:r>
      <w:r w:rsidR="00AC7782">
        <w:rPr>
          <w:bCs/>
        </w:rPr>
        <w:t xml:space="preserve"> avec les acteurs pédagogiques</w:t>
      </w:r>
    </w:p>
    <w:p w14:paraId="128BF40C" w14:textId="2FAE8805" w:rsidR="00BA2378" w:rsidRPr="00D21267" w:rsidRDefault="00BA2378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 xml:space="preserve">Motivation pour l’éducation et le monde scolaire </w:t>
      </w:r>
    </w:p>
    <w:p w14:paraId="62CC83FF" w14:textId="3FCC498B" w:rsidR="00340903" w:rsidRPr="00D21267" w:rsidRDefault="00340903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D21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Compétences techniques : </w:t>
      </w:r>
    </w:p>
    <w:p w14:paraId="262A7F5C" w14:textId="2E0447E0" w:rsidR="00CE3184" w:rsidRPr="00D21267" w:rsidRDefault="00493FA3" w:rsidP="00E35A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>Bonne</w:t>
      </w:r>
      <w:r w:rsidR="00E54B8B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connaissance du secteur éducatif et très bon sens du relationnel avec les jeunes comme avec les adultes </w:t>
      </w:r>
    </w:p>
    <w:p w14:paraId="18EDEA47" w14:textId="75462C19" w:rsidR="001E14C1" w:rsidRPr="00D21267" w:rsidRDefault="00493FA3" w:rsidP="00E35A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bCs/>
        </w:rPr>
      </w:pPr>
      <w:r w:rsidRPr="00D21267">
        <w:rPr>
          <w:bCs/>
        </w:rPr>
        <w:t>Compétences</w:t>
      </w:r>
      <w:r w:rsidR="001E14C1" w:rsidRPr="00D21267">
        <w:rPr>
          <w:bCs/>
        </w:rPr>
        <w:t xml:space="preserve"> en animation d'équipes et en organisation administrative et logistique</w:t>
      </w:r>
    </w:p>
    <w:p w14:paraId="13094367" w14:textId="2F3AFE92" w:rsidR="00E54B8B" w:rsidRPr="00D21267" w:rsidRDefault="00493FA3" w:rsidP="00E35A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>Maitrise</w:t>
      </w:r>
      <w:r w:rsidR="00CE3184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</w:t>
      </w:r>
      <w:r w:rsidR="00E54B8B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outils informatiques, et idéalement les outils de gestion scolaire et d'emploi du temps Charlemagne </w:t>
      </w:r>
      <w:r w:rsidR="009002A2">
        <w:rPr>
          <w:rFonts w:ascii="Times New Roman" w:eastAsia="Times New Roman" w:hAnsi="Times New Roman" w:cs="Times New Roman"/>
          <w:sz w:val="24"/>
          <w:szCs w:val="24"/>
          <w:lang w:eastAsia="fr-FR"/>
        </w:rPr>
        <w:t>et EDT</w:t>
      </w:r>
    </w:p>
    <w:p w14:paraId="0F5EB1EE" w14:textId="4C61FFAE" w:rsidR="00340903" w:rsidRPr="00D21267" w:rsidRDefault="00340903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D21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Diplôme et expérience souhaités</w:t>
      </w:r>
    </w:p>
    <w:p w14:paraId="08A2D495" w14:textId="669A9ECF" w:rsidR="00340903" w:rsidRPr="00D21267" w:rsidRDefault="00340903" w:rsidP="00E35A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>Bac +</w:t>
      </w:r>
      <w:r w:rsidR="00E54B8B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</w:t>
      </w:r>
      <w:r w:rsidR="001E14C1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minimum </w:t>
      </w:r>
      <w:r w:rsidR="00936C50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formation </w:t>
      </w:r>
      <w:r w:rsidR="001E14C1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cadre éducatif </w:t>
      </w:r>
    </w:p>
    <w:p w14:paraId="465286C2" w14:textId="39D0950A" w:rsidR="00CE3184" w:rsidRPr="00D21267" w:rsidRDefault="00CE3184" w:rsidP="00E35A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similaire de 3 ans minimum</w:t>
      </w:r>
    </w:p>
    <w:p w14:paraId="431656F4" w14:textId="77777777" w:rsidR="00340903" w:rsidRPr="00340903" w:rsidRDefault="00340903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</w:pPr>
      <w:r w:rsidRPr="003409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fr-FR"/>
        </w:rPr>
        <w:t>Organisation du service</w:t>
      </w:r>
    </w:p>
    <w:p w14:paraId="4B12A482" w14:textId="0F8A886B" w:rsidR="00340903" w:rsidRPr="00D21267" w:rsidRDefault="009002A2" w:rsidP="00E35A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340903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>esponsabilité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340903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E3184" w:rsidRPr="00D212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l’équipe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éducateurs</w:t>
      </w:r>
    </w:p>
    <w:p w14:paraId="14B6AFD5" w14:textId="77777777" w:rsidR="00F55A10" w:rsidRDefault="00F55A10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14:paraId="44E2C676" w14:textId="2B1F5303" w:rsidR="00E66E31" w:rsidRDefault="00AC7782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Merci d’adresser votre CV et lettre de motivation à l’attention du chef d’établissement par mail à l’adresse :  </w:t>
      </w:r>
      <w:hyperlink r:id="rId9" w:history="1">
        <w:r w:rsidRPr="00A46085">
          <w:rPr>
            <w:rStyle w:val="Lienhypertexte"/>
            <w:rFonts w:ascii="Times New Roman" w:eastAsia="Times New Roman" w:hAnsi="Times New Roman" w:cs="Times New Roman"/>
            <w:sz w:val="27"/>
            <w:szCs w:val="27"/>
            <w:lang w:eastAsia="fr-FR"/>
          </w:rPr>
          <w:t>direction@ndcompassion.fr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</w:p>
    <w:p w14:paraId="5C4E1EB1" w14:textId="77777777" w:rsidR="000848C4" w:rsidRDefault="000848C4" w:rsidP="00E35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bookmarkStart w:id="1" w:name="_GoBack"/>
      <w:bookmarkEnd w:id="1"/>
    </w:p>
    <w:sectPr w:rsidR="000848C4" w:rsidSect="00B8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A42"/>
    <w:multiLevelType w:val="multilevel"/>
    <w:tmpl w:val="01D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0ECB"/>
    <w:multiLevelType w:val="multilevel"/>
    <w:tmpl w:val="5F2E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79D1"/>
    <w:multiLevelType w:val="multilevel"/>
    <w:tmpl w:val="4D9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17F38"/>
    <w:multiLevelType w:val="multilevel"/>
    <w:tmpl w:val="AB5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65AEC"/>
    <w:multiLevelType w:val="multilevel"/>
    <w:tmpl w:val="CDD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C5AE9"/>
    <w:multiLevelType w:val="multilevel"/>
    <w:tmpl w:val="AF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71D5A"/>
    <w:multiLevelType w:val="multilevel"/>
    <w:tmpl w:val="878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B5208"/>
    <w:multiLevelType w:val="multilevel"/>
    <w:tmpl w:val="654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A7054"/>
    <w:multiLevelType w:val="multilevel"/>
    <w:tmpl w:val="151C37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54584"/>
    <w:multiLevelType w:val="multilevel"/>
    <w:tmpl w:val="1FC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23905"/>
    <w:multiLevelType w:val="multilevel"/>
    <w:tmpl w:val="717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E2BF9"/>
    <w:multiLevelType w:val="multilevel"/>
    <w:tmpl w:val="5968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9149F"/>
    <w:multiLevelType w:val="multilevel"/>
    <w:tmpl w:val="A32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953BA"/>
    <w:multiLevelType w:val="multilevel"/>
    <w:tmpl w:val="AD1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97EBC"/>
    <w:multiLevelType w:val="multilevel"/>
    <w:tmpl w:val="B17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9762AA"/>
    <w:multiLevelType w:val="multilevel"/>
    <w:tmpl w:val="D444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026475"/>
    <w:multiLevelType w:val="multilevel"/>
    <w:tmpl w:val="737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D0345"/>
    <w:multiLevelType w:val="multilevel"/>
    <w:tmpl w:val="270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B4CCB"/>
    <w:multiLevelType w:val="multilevel"/>
    <w:tmpl w:val="8422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E7064"/>
    <w:multiLevelType w:val="multilevel"/>
    <w:tmpl w:val="035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A4C15"/>
    <w:multiLevelType w:val="multilevel"/>
    <w:tmpl w:val="1CF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E3D2C"/>
    <w:multiLevelType w:val="multilevel"/>
    <w:tmpl w:val="F7F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0071F1"/>
    <w:multiLevelType w:val="multilevel"/>
    <w:tmpl w:val="1794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813A3F"/>
    <w:multiLevelType w:val="multilevel"/>
    <w:tmpl w:val="763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96AD6"/>
    <w:multiLevelType w:val="multilevel"/>
    <w:tmpl w:val="BF1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54102"/>
    <w:multiLevelType w:val="multilevel"/>
    <w:tmpl w:val="701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73F81"/>
    <w:multiLevelType w:val="multilevel"/>
    <w:tmpl w:val="027C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F2544"/>
    <w:multiLevelType w:val="hybridMultilevel"/>
    <w:tmpl w:val="97F41326"/>
    <w:lvl w:ilvl="0" w:tplc="F3F45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E64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D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3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C0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1E1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C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0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307690"/>
    <w:multiLevelType w:val="multilevel"/>
    <w:tmpl w:val="66B8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F66B1"/>
    <w:multiLevelType w:val="multilevel"/>
    <w:tmpl w:val="BD0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A0C21"/>
    <w:multiLevelType w:val="multilevel"/>
    <w:tmpl w:val="139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630793"/>
    <w:multiLevelType w:val="multilevel"/>
    <w:tmpl w:val="737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62998"/>
    <w:multiLevelType w:val="multilevel"/>
    <w:tmpl w:val="ED54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47EB9"/>
    <w:multiLevelType w:val="multilevel"/>
    <w:tmpl w:val="A7B0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811CE2"/>
    <w:multiLevelType w:val="multilevel"/>
    <w:tmpl w:val="A6B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C3AE1"/>
    <w:multiLevelType w:val="multilevel"/>
    <w:tmpl w:val="394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462C2"/>
    <w:multiLevelType w:val="multilevel"/>
    <w:tmpl w:val="F8B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D5808"/>
    <w:multiLevelType w:val="multilevel"/>
    <w:tmpl w:val="068A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9"/>
  </w:num>
  <w:num w:numId="5">
    <w:abstractNumId w:val="20"/>
  </w:num>
  <w:num w:numId="6">
    <w:abstractNumId w:val="6"/>
  </w:num>
  <w:num w:numId="7">
    <w:abstractNumId w:val="31"/>
  </w:num>
  <w:num w:numId="8">
    <w:abstractNumId w:val="16"/>
  </w:num>
  <w:num w:numId="9">
    <w:abstractNumId w:val="4"/>
  </w:num>
  <w:num w:numId="10">
    <w:abstractNumId w:val="0"/>
  </w:num>
  <w:num w:numId="11">
    <w:abstractNumId w:val="30"/>
  </w:num>
  <w:num w:numId="12">
    <w:abstractNumId w:val="22"/>
  </w:num>
  <w:num w:numId="13">
    <w:abstractNumId w:val="17"/>
  </w:num>
  <w:num w:numId="14">
    <w:abstractNumId w:val="13"/>
  </w:num>
  <w:num w:numId="15">
    <w:abstractNumId w:val="34"/>
  </w:num>
  <w:num w:numId="16">
    <w:abstractNumId w:val="26"/>
  </w:num>
  <w:num w:numId="17">
    <w:abstractNumId w:val="24"/>
  </w:num>
  <w:num w:numId="18">
    <w:abstractNumId w:val="14"/>
  </w:num>
  <w:num w:numId="19">
    <w:abstractNumId w:val="32"/>
  </w:num>
  <w:num w:numId="20">
    <w:abstractNumId w:val="1"/>
  </w:num>
  <w:num w:numId="21">
    <w:abstractNumId w:val="29"/>
  </w:num>
  <w:num w:numId="22">
    <w:abstractNumId w:val="35"/>
  </w:num>
  <w:num w:numId="23">
    <w:abstractNumId w:val="2"/>
  </w:num>
  <w:num w:numId="24">
    <w:abstractNumId w:val="7"/>
  </w:num>
  <w:num w:numId="25">
    <w:abstractNumId w:val="18"/>
  </w:num>
  <w:num w:numId="26">
    <w:abstractNumId w:val="23"/>
  </w:num>
  <w:num w:numId="27">
    <w:abstractNumId w:val="36"/>
  </w:num>
  <w:num w:numId="28">
    <w:abstractNumId w:val="28"/>
  </w:num>
  <w:num w:numId="29">
    <w:abstractNumId w:val="12"/>
  </w:num>
  <w:num w:numId="30">
    <w:abstractNumId w:val="37"/>
  </w:num>
  <w:num w:numId="31">
    <w:abstractNumId w:val="5"/>
  </w:num>
  <w:num w:numId="32">
    <w:abstractNumId w:val="3"/>
  </w:num>
  <w:num w:numId="33">
    <w:abstractNumId w:val="11"/>
  </w:num>
  <w:num w:numId="34">
    <w:abstractNumId w:val="19"/>
  </w:num>
  <w:num w:numId="35">
    <w:abstractNumId w:val="21"/>
  </w:num>
  <w:num w:numId="36">
    <w:abstractNumId w:val="10"/>
  </w:num>
  <w:num w:numId="37">
    <w:abstractNumId w:val="33"/>
  </w:num>
  <w:num w:numId="38">
    <w:abstractNumId w:val="2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12"/>
    <w:rsid w:val="0000184B"/>
    <w:rsid w:val="0000256A"/>
    <w:rsid w:val="000304B2"/>
    <w:rsid w:val="00067ED4"/>
    <w:rsid w:val="000832A2"/>
    <w:rsid w:val="000848C4"/>
    <w:rsid w:val="000A6764"/>
    <w:rsid w:val="000C4E1E"/>
    <w:rsid w:val="000E7783"/>
    <w:rsid w:val="001C13E2"/>
    <w:rsid w:val="001E14C1"/>
    <w:rsid w:val="00252EEC"/>
    <w:rsid w:val="00294E98"/>
    <w:rsid w:val="002B6012"/>
    <w:rsid w:val="002E12A0"/>
    <w:rsid w:val="00340903"/>
    <w:rsid w:val="003601FC"/>
    <w:rsid w:val="00366B25"/>
    <w:rsid w:val="003A039D"/>
    <w:rsid w:val="003D4412"/>
    <w:rsid w:val="003F5774"/>
    <w:rsid w:val="004739AF"/>
    <w:rsid w:val="00493FA3"/>
    <w:rsid w:val="005731D2"/>
    <w:rsid w:val="005A182D"/>
    <w:rsid w:val="00624380"/>
    <w:rsid w:val="00630407"/>
    <w:rsid w:val="006704C5"/>
    <w:rsid w:val="006E6DD9"/>
    <w:rsid w:val="0074632D"/>
    <w:rsid w:val="007E068C"/>
    <w:rsid w:val="00826479"/>
    <w:rsid w:val="008B076D"/>
    <w:rsid w:val="009002A2"/>
    <w:rsid w:val="00924BAB"/>
    <w:rsid w:val="00936C50"/>
    <w:rsid w:val="0099364F"/>
    <w:rsid w:val="009C1061"/>
    <w:rsid w:val="00A36037"/>
    <w:rsid w:val="00A51207"/>
    <w:rsid w:val="00AC7782"/>
    <w:rsid w:val="00B82685"/>
    <w:rsid w:val="00B85209"/>
    <w:rsid w:val="00BA2378"/>
    <w:rsid w:val="00C23742"/>
    <w:rsid w:val="00C6764F"/>
    <w:rsid w:val="00C85B44"/>
    <w:rsid w:val="00C879E2"/>
    <w:rsid w:val="00CA5565"/>
    <w:rsid w:val="00CC6103"/>
    <w:rsid w:val="00CE3184"/>
    <w:rsid w:val="00D0327E"/>
    <w:rsid w:val="00D16822"/>
    <w:rsid w:val="00D21267"/>
    <w:rsid w:val="00D600B7"/>
    <w:rsid w:val="00DB54EF"/>
    <w:rsid w:val="00E02579"/>
    <w:rsid w:val="00E227C4"/>
    <w:rsid w:val="00E35A1F"/>
    <w:rsid w:val="00E54B8B"/>
    <w:rsid w:val="00E66E31"/>
    <w:rsid w:val="00E7055D"/>
    <w:rsid w:val="00EF6CD4"/>
    <w:rsid w:val="00F23663"/>
    <w:rsid w:val="00F55A10"/>
    <w:rsid w:val="00FD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A2F3"/>
  <w15:chartTrackingRefBased/>
  <w15:docId w15:val="{A126C898-8A51-4168-9CA4-D0862007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CD4"/>
  </w:style>
  <w:style w:type="paragraph" w:styleId="Titre1">
    <w:name w:val="heading 1"/>
    <w:basedOn w:val="Normal"/>
    <w:link w:val="Titre1Car"/>
    <w:uiPriority w:val="9"/>
    <w:qFormat/>
    <w:rsid w:val="002B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60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60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60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6012"/>
    <w:rPr>
      <w:b/>
      <w:bCs/>
    </w:rPr>
  </w:style>
  <w:style w:type="character" w:styleId="Lienhypertexte">
    <w:name w:val="Hyperlink"/>
    <w:basedOn w:val="Policepardfaut"/>
    <w:uiPriority w:val="99"/>
    <w:unhideWhenUsed/>
    <w:rsid w:val="002B6012"/>
    <w:rPr>
      <w:color w:val="0000FF"/>
      <w:u w:val="single"/>
    </w:rPr>
  </w:style>
  <w:style w:type="paragraph" w:customStyle="1" w:styleId="medias">
    <w:name w:val="medias"/>
    <w:basedOn w:val="Normal"/>
    <w:rsid w:val="002B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40903"/>
  </w:style>
  <w:style w:type="paragraph" w:styleId="Paragraphedeliste">
    <w:name w:val="List Paragraph"/>
    <w:basedOn w:val="Normal"/>
    <w:uiPriority w:val="34"/>
    <w:qFormat/>
    <w:rsid w:val="00EF6C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3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C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29438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17862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7819">
                          <w:marLeft w:val="4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410156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1349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6703">
                          <w:marLeft w:val="448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185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5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5F5F5"/>
                                            <w:left w:val="none" w:sz="0" w:space="0" w:color="F5F5F5"/>
                                            <w:bottom w:val="none" w:sz="0" w:space="0" w:color="F5F5F5"/>
                                            <w:right w:val="none" w:sz="0" w:space="0" w:color="F5F5F5"/>
                                          </w:divBdr>
                                          <w:divsChild>
                                            <w:div w:id="5768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72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irection@ndcompass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9B55A1D3BF489B4DBC2C89497CB1" ma:contentTypeVersion="9" ma:contentTypeDescription="Crée un document." ma:contentTypeScope="" ma:versionID="747175b6d2067e9e8560c521ba7562d5">
  <xsd:schema xmlns:xsd="http://www.w3.org/2001/XMLSchema" xmlns:xs="http://www.w3.org/2001/XMLSchema" xmlns:p="http://schemas.microsoft.com/office/2006/metadata/properties" xmlns:ns2="327ed1b4-9513-4f65-8665-a84c64ac8cc4" xmlns:ns3="c418ab55-63b8-41f0-a11e-d7ce9420571d" targetNamespace="http://schemas.microsoft.com/office/2006/metadata/properties" ma:root="true" ma:fieldsID="e557f36214d67573e3aa21a6b3dbef13" ns2:_="" ns3:_="">
    <xsd:import namespace="327ed1b4-9513-4f65-8665-a84c64ac8cc4"/>
    <xsd:import namespace="c418ab55-63b8-41f0-a11e-d7ce942057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ed1b4-9513-4f65-8665-a84c64ac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8ab55-63b8-41f0-a11e-d7ce94205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25B3D-DEA8-4582-B193-896A6C89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ed1b4-9513-4f65-8665-a84c64ac8cc4"/>
    <ds:schemaRef ds:uri="c418ab55-63b8-41f0-a11e-d7ce94205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AC544-D56E-47AD-B838-4ACA748E0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93829-DE70-4230-B3F1-786D17CE4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 Compiègne</dc:creator>
  <cp:keywords/>
  <dc:description/>
  <cp:lastModifiedBy>Bruno CAMBONIE</cp:lastModifiedBy>
  <cp:revision>13</cp:revision>
  <dcterms:created xsi:type="dcterms:W3CDTF">2022-04-08T13:54:00Z</dcterms:created>
  <dcterms:modified xsi:type="dcterms:W3CDTF">2022-04-12T14:08:00Z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0x010100FDA09B55A1D3BF489B4DBC2C89497CB1</vt:lpwstr>
  </property>
  <property fmtid="{D5CDD505-2E9C-101B-9397-08002B2CF9AE}" pid="3" name="AuthorIds_UIVersion_2048">
    <vt:lpwstr>12</vt:lpwstr>
  </property>
</Properties>
</file>