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53" w:rsidRDefault="00220E53" w:rsidP="00220E53">
      <w:pPr>
        <w:pStyle w:val="Titre3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3E7D2BB2" wp14:editId="630214A4">
            <wp:extent cx="977900" cy="1298447"/>
            <wp:effectExtent l="0" t="0" r="0" b="0"/>
            <wp:docPr id="1" name="Image 1" descr="I:\LOGOS\Saint-Pierre Colle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Saint-Pierre Colle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E7" w:rsidRDefault="00CB5DEF" w:rsidP="005458E7">
      <w:pPr>
        <w:pStyle w:val="Titre3"/>
        <w:rPr>
          <w:rFonts w:eastAsia="Times New Roman" w:cs="Times New Roman"/>
        </w:rPr>
      </w:pPr>
      <w:r>
        <w:rPr>
          <w:rFonts w:eastAsia="Times New Roman" w:cs="Times New Roman"/>
        </w:rPr>
        <w:t>Directrice ou directeur</w:t>
      </w:r>
      <w:r w:rsidR="005458E7">
        <w:rPr>
          <w:rFonts w:eastAsia="Times New Roman" w:cs="Times New Roman"/>
        </w:rPr>
        <w:t xml:space="preserve"> </w:t>
      </w:r>
      <w:r w:rsidR="006D1DE6">
        <w:rPr>
          <w:rFonts w:eastAsia="Times New Roman" w:cs="Times New Roman"/>
        </w:rPr>
        <w:t xml:space="preserve">pédagogique </w:t>
      </w:r>
      <w:r>
        <w:rPr>
          <w:rFonts w:eastAsia="Times New Roman" w:cs="Times New Roman"/>
        </w:rPr>
        <w:t>c</w:t>
      </w:r>
      <w:r w:rsidR="005458E7">
        <w:rPr>
          <w:rFonts w:eastAsia="Times New Roman" w:cs="Times New Roman"/>
        </w:rPr>
        <w:t xml:space="preserve">ollège </w:t>
      </w:r>
    </w:p>
    <w:p w:rsidR="005458E7" w:rsidRPr="005458E7" w:rsidRDefault="005458E7" w:rsidP="005458E7">
      <w:pPr>
        <w:pStyle w:val="Titre5"/>
        <w:rPr>
          <w:rFonts w:eastAsia="Times New Roman" w:cs="Times New Roman"/>
          <w:color w:val="auto"/>
        </w:rPr>
      </w:pPr>
      <w:r w:rsidRPr="005458E7">
        <w:rPr>
          <w:rFonts w:eastAsia="Times New Roman" w:cs="Times New Roman"/>
          <w:color w:val="auto"/>
        </w:rPr>
        <w:t xml:space="preserve">Offre d’emploi en cdi </w:t>
      </w:r>
      <w:r w:rsidR="00220E53">
        <w:rPr>
          <w:rFonts w:eastAsia="Times New Roman" w:cs="Times New Roman"/>
          <w:color w:val="auto"/>
        </w:rPr>
        <w:t xml:space="preserve">à temps complet </w:t>
      </w:r>
      <w:r w:rsidRPr="005458E7">
        <w:rPr>
          <w:rFonts w:eastAsia="Times New Roman" w:cs="Times New Roman"/>
          <w:color w:val="auto"/>
        </w:rPr>
        <w:t>- rentrée scolaire 2022.</w:t>
      </w:r>
    </w:p>
    <w:p w:rsid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5458E7" w:rsidRP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 xml:space="preserve">Saint-Pierre Institut à Brunoy (91) recherche pour la rentrée scolaire 2022 un ou une adjoint (e) de direction pour son collège de </w:t>
      </w:r>
      <w:r w:rsidR="006D1DE6">
        <w:rPr>
          <w:rFonts w:ascii="Times" w:eastAsia="Times New Roman" w:hAnsi="Times" w:cs="Times New Roman"/>
          <w:sz w:val="20"/>
          <w:szCs w:val="20"/>
        </w:rPr>
        <w:t>900</w:t>
      </w:r>
      <w:r w:rsidRPr="005458E7">
        <w:rPr>
          <w:rFonts w:ascii="Times" w:eastAsia="Times New Roman" w:hAnsi="Times" w:cs="Times New Roman"/>
          <w:sz w:val="20"/>
          <w:szCs w:val="20"/>
        </w:rPr>
        <w:t xml:space="preserve"> élèves</w:t>
      </w:r>
      <w:r w:rsidR="006D1DE6">
        <w:rPr>
          <w:rFonts w:ascii="Times" w:eastAsia="Times New Roman" w:hAnsi="Times" w:cs="Times New Roman"/>
          <w:sz w:val="20"/>
          <w:szCs w:val="20"/>
        </w:rPr>
        <w:t xml:space="preserve"> (30 classes dont une 3</w:t>
      </w:r>
      <w:r w:rsidR="006D1DE6" w:rsidRPr="006D1DE6">
        <w:rPr>
          <w:rFonts w:ascii="Times" w:eastAsia="Times New Roman" w:hAnsi="Times" w:cs="Times New Roman"/>
          <w:sz w:val="20"/>
          <w:szCs w:val="20"/>
          <w:vertAlign w:val="superscript"/>
        </w:rPr>
        <w:t>ème</w:t>
      </w:r>
      <w:r w:rsidR="006D1DE6">
        <w:rPr>
          <w:rFonts w:ascii="Times" w:eastAsia="Times New Roman" w:hAnsi="Times" w:cs="Times New Roman"/>
          <w:sz w:val="20"/>
          <w:szCs w:val="20"/>
        </w:rPr>
        <w:t xml:space="preserve"> prépa-métiers)</w:t>
      </w:r>
      <w:r w:rsidRPr="005458E7">
        <w:rPr>
          <w:rFonts w:ascii="Times" w:eastAsia="Times New Roman" w:hAnsi="Times" w:cs="Times New Roman"/>
          <w:sz w:val="20"/>
          <w:szCs w:val="20"/>
        </w:rPr>
        <w:t>.</w:t>
      </w:r>
      <w:r w:rsidRPr="005458E7">
        <w:rPr>
          <w:rFonts w:ascii="Times" w:eastAsia="Times New Roman" w:hAnsi="Times" w:cs="Times New Roman"/>
          <w:sz w:val="20"/>
          <w:szCs w:val="20"/>
        </w:rPr>
        <w:br/>
      </w:r>
      <w:r w:rsidRPr="005458E7">
        <w:rPr>
          <w:rFonts w:ascii="Times" w:eastAsia="Times New Roman" w:hAnsi="Times" w:cs="Times New Roman"/>
          <w:sz w:val="20"/>
          <w:szCs w:val="20"/>
        </w:rPr>
        <w:br/>
        <w:t xml:space="preserve">Saint-Pierre Institut, sous tutelle de la Congrégation Notre-Dame Chanoinesses de Saint-Augustin, accueille plus de 3000 élèves et apprentis au sein de ses différentes unités pédagogiques (école, collège, lycée polyvalent, enseignement supérieur et CFA-OF). </w:t>
      </w:r>
      <w:r w:rsidRPr="005458E7">
        <w:rPr>
          <w:rFonts w:ascii="Times" w:eastAsia="Times New Roman" w:hAnsi="Times" w:cs="Times New Roman"/>
          <w:sz w:val="20"/>
          <w:szCs w:val="20"/>
        </w:rPr>
        <w:br/>
      </w:r>
      <w:r w:rsidRPr="005458E7">
        <w:rPr>
          <w:rFonts w:ascii="Times" w:eastAsia="Times New Roman" w:hAnsi="Times" w:cs="Times New Roman"/>
          <w:sz w:val="20"/>
          <w:szCs w:val="20"/>
        </w:rPr>
        <w:br/>
        <w:t>Sous l’autorité du chef d’établissement coordinateur, dans le respect des orientations de la Congrégation Notre-Dame, par ses missions, il</w:t>
      </w:r>
      <w:r w:rsidR="00220E53">
        <w:rPr>
          <w:rFonts w:ascii="Times" w:eastAsia="Times New Roman" w:hAnsi="Times" w:cs="Times New Roman"/>
          <w:sz w:val="20"/>
          <w:szCs w:val="20"/>
        </w:rPr>
        <w:t xml:space="preserve"> ou elle</w:t>
      </w:r>
      <w:r w:rsidRPr="005458E7">
        <w:rPr>
          <w:rFonts w:ascii="Times" w:eastAsia="Times New Roman" w:hAnsi="Times" w:cs="Times New Roman"/>
          <w:sz w:val="20"/>
          <w:szCs w:val="20"/>
        </w:rPr>
        <w:t xml:space="preserve"> met en œuvre l’accompagnement, la tolérance et le faire grandir au sein de la communauté éducative.</w:t>
      </w:r>
      <w:r w:rsidRPr="005458E7">
        <w:rPr>
          <w:rFonts w:ascii="Times" w:eastAsia="Times New Roman" w:hAnsi="Times" w:cs="Times New Roman"/>
          <w:sz w:val="20"/>
          <w:szCs w:val="20"/>
        </w:rPr>
        <w:br/>
      </w:r>
      <w:r w:rsidRPr="005458E7">
        <w:rPr>
          <w:rFonts w:ascii="Times" w:eastAsia="Times New Roman" w:hAnsi="Times" w:cs="Times New Roman"/>
          <w:sz w:val="20"/>
          <w:szCs w:val="20"/>
        </w:rPr>
        <w:br/>
      </w:r>
      <w:r w:rsidRPr="00CB5DEF">
        <w:rPr>
          <w:rFonts w:ascii="Times" w:eastAsia="Times New Roman" w:hAnsi="Times" w:cs="Times New Roman"/>
          <w:sz w:val="20"/>
          <w:szCs w:val="20"/>
        </w:rPr>
        <w:t>Il ou elle assure l’animation pédagogique du collège</w:t>
      </w:r>
    </w:p>
    <w:p w:rsidR="005458E7" w:rsidRPr="005458E7" w:rsidRDefault="005458E7" w:rsidP="005458E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5458E7">
        <w:rPr>
          <w:rFonts w:ascii="Times" w:eastAsia="Times New Roman" w:hAnsi="Times" w:cs="Times New Roman"/>
          <w:b/>
          <w:bCs/>
          <w:sz w:val="27"/>
          <w:szCs w:val="27"/>
        </w:rPr>
        <w:t>Profil et compétences attendus</w:t>
      </w:r>
    </w:p>
    <w:p w:rsidR="005458E7" w:rsidRPr="005458E7" w:rsidRDefault="005458E7" w:rsidP="005458E7">
      <w:pPr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- Expérience reconnue dans un poste similaire.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Savoir travailler en équipe, avoir le sens de l’organisation, le sens de l’initiative et la maîtrise de l’outil informatique.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Avoir des qualités relationnelles et de dialogue.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Savoir gérer des situations conflictuelles.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Etre discret, juste et équitable. Etre disponible.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Poser un regard bienveillant sur les élèves et les prendre tels qu’ils sont et là où ils en sont.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Respecter la liberté de conscience et la diversité des élèves et des adultes.</w:t>
      </w:r>
    </w:p>
    <w:p w:rsidR="005458E7" w:rsidRPr="005458E7" w:rsidRDefault="005458E7" w:rsidP="005458E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5458E7">
        <w:rPr>
          <w:rFonts w:ascii="Times" w:eastAsia="Times New Roman" w:hAnsi="Times" w:cs="Times New Roman"/>
          <w:b/>
          <w:bCs/>
          <w:sz w:val="27"/>
          <w:szCs w:val="27"/>
        </w:rPr>
        <w:t>Missions pédagogiques et éducatives</w:t>
      </w:r>
    </w:p>
    <w:p w:rsidR="005458E7" w:rsidRP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- Relais pédagogique entre le chef d’établissement coordinateur et les autres membres de la communauté éducative.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Suscite, organise, coordonne et encadre les activités éducatives, péri-éducatives et les actions pédagogiques en collaboration avec la communauté éducative.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Veille à la bonne application des programmes scolaires émis par l’Éducation nationale, en informe les équipes pédagogiques si nécessaire et peut coordonner les activités pédagogiques des enseignants.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Rédige et publie, après visa du chef d’établissement coordinateur, les articles ayant trait à la vie de son unité (site Internet, brochure, presse.)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Peut être amené(e) à représenter son unité auprès des autorités administratives (Conseil départemental, académie, direction diocésaine ou de la tutelle) ou lors de manifestations extérieures.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Reçoit délégation auprès des autorités académiques.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Assiste aux conseils de classe et peut le présider.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Élabore le tableau de répartition des moyens en collaboration avec le directeur en charge des relations avec le rectorat.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Participe et anime les réunions (rentrée, parents, journées pédagogiques, orientation, pédagogiques) en collaboration avec le chef d’établissement coordinateur.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Participe aux différents conseils (direction, établissement, pastoral notamment).</w:t>
      </w:r>
      <w:r w:rsidRPr="005458E7">
        <w:rPr>
          <w:rFonts w:ascii="Times" w:eastAsia="Times New Roman" w:hAnsi="Times" w:cs="Times New Roman"/>
          <w:sz w:val="20"/>
          <w:szCs w:val="20"/>
        </w:rPr>
        <w:br/>
      </w:r>
      <w:r w:rsidRPr="005458E7">
        <w:rPr>
          <w:rFonts w:ascii="Times" w:eastAsia="Times New Roman" w:hAnsi="Times" w:cs="Times New Roman"/>
          <w:sz w:val="20"/>
          <w:szCs w:val="20"/>
        </w:rPr>
        <w:lastRenderedPageBreak/>
        <w:t xml:space="preserve">- En lien avec l’adjointe en pastorale scolaire, favorise par son implication le déroulement des actions pastorales de l’établissement. 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Rend compte de son activité au chef d’établissement.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Est membre du conseil de direction.</w:t>
      </w:r>
    </w:p>
    <w:p w:rsidR="005458E7" w:rsidRPr="005458E7" w:rsidRDefault="005458E7" w:rsidP="005458E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5458E7">
        <w:rPr>
          <w:rFonts w:ascii="Times" w:eastAsia="Times New Roman" w:hAnsi="Times" w:cs="Times New Roman"/>
          <w:b/>
          <w:bCs/>
          <w:sz w:val="27"/>
          <w:szCs w:val="27"/>
        </w:rPr>
        <w:t>Relation avec les familles :</w:t>
      </w:r>
    </w:p>
    <w:p w:rsidR="005458E7" w:rsidRP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- Aide et conseille les familles.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 xml:space="preserve">- En collaboration avec ses adjoints, participe aux inscriptions des élèves. </w:t>
      </w:r>
    </w:p>
    <w:p w:rsidR="005458E7" w:rsidRPr="005458E7" w:rsidRDefault="005458E7" w:rsidP="005458E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5458E7">
        <w:rPr>
          <w:rFonts w:ascii="Times" w:eastAsia="Times New Roman" w:hAnsi="Times" w:cs="Times New Roman"/>
          <w:b/>
          <w:bCs/>
          <w:sz w:val="27"/>
          <w:szCs w:val="27"/>
        </w:rPr>
        <w:t>Médiation et discipline :</w:t>
      </w:r>
    </w:p>
    <w:p w:rsidR="005458E7" w:rsidRP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- Est garant(e) du règlement intérieur.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Travaille en collaboration avec les équipes éducatives et pastorales.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Écoute, soutient et aide les élèves.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Est membre de droit au conseil de discipline.</w:t>
      </w:r>
    </w:p>
    <w:p w:rsidR="005458E7" w:rsidRPr="005458E7" w:rsidRDefault="005458E7" w:rsidP="005458E7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5458E7">
        <w:rPr>
          <w:rFonts w:ascii="Times" w:eastAsia="Times New Roman" w:hAnsi="Times" w:cs="Times New Roman"/>
          <w:b/>
          <w:bCs/>
          <w:sz w:val="36"/>
          <w:szCs w:val="36"/>
        </w:rPr>
        <w:t xml:space="preserve">Assure l’encadrement de la vie scolaire </w:t>
      </w:r>
    </w:p>
    <w:p w:rsidR="005458E7" w:rsidRPr="005458E7" w:rsidRDefault="005458E7" w:rsidP="005458E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- Assure la mise en place des différents plannings pour chaque année scolaire (réunions, examens, manifestations) et leurs diffusions en collaboration avec les principaux intéressés.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>- Organise et cordonne les différentes manifestations (journée portes ouvertes, orientation, manifestations diverses dans et hors son unité).</w:t>
      </w:r>
    </w:p>
    <w:p w:rsidR="005458E7" w:rsidRPr="005458E7" w:rsidRDefault="005458E7" w:rsidP="005458E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5458E7">
        <w:rPr>
          <w:rFonts w:ascii="Times" w:eastAsia="Times New Roman" w:hAnsi="Times" w:cs="Times New Roman"/>
          <w:b/>
          <w:bCs/>
          <w:sz w:val="27"/>
          <w:szCs w:val="27"/>
        </w:rPr>
        <w:t>Postuler</w:t>
      </w:r>
    </w:p>
    <w:p w:rsidR="00716EE8" w:rsidRDefault="005458E7" w:rsidP="005458E7">
      <w:pPr>
        <w:rPr>
          <w:rFonts w:ascii="Times" w:eastAsia="Times New Roman" w:hAnsi="Times" w:cs="Times New Roman"/>
          <w:sz w:val="20"/>
          <w:szCs w:val="20"/>
        </w:rPr>
      </w:pPr>
      <w:r w:rsidRPr="005458E7">
        <w:rPr>
          <w:rFonts w:ascii="Times" w:eastAsia="Times New Roman" w:hAnsi="Times" w:cs="Times New Roman"/>
          <w:sz w:val="20"/>
          <w:szCs w:val="20"/>
        </w:rPr>
        <w:t>Adresser votre lettre de motivation et votre C.V. à Monsieur le Chef d’établissement coordinateur.</w:t>
      </w:r>
      <w:r w:rsidRPr="005458E7">
        <w:rPr>
          <w:rFonts w:ascii="Times" w:eastAsia="Times New Roman" w:hAnsi="Times" w:cs="Times New Roman"/>
          <w:sz w:val="20"/>
          <w:szCs w:val="20"/>
        </w:rPr>
        <w:br/>
        <w:t xml:space="preserve">Adresse mail : </w:t>
      </w:r>
      <w:hyperlink r:id="rId6" w:history="1">
        <w:r w:rsidRPr="005458E7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stp91.direction@saint-pierre91.org</w:t>
        </w:r>
      </w:hyperlink>
    </w:p>
    <w:p w:rsidR="005458E7" w:rsidRDefault="005458E7" w:rsidP="005458E7">
      <w:pPr>
        <w:rPr>
          <w:rFonts w:ascii="Times" w:eastAsia="Times New Roman" w:hAnsi="Times" w:cs="Times New Roman"/>
          <w:sz w:val="20"/>
          <w:szCs w:val="20"/>
        </w:rPr>
      </w:pPr>
    </w:p>
    <w:p w:rsidR="005458E7" w:rsidRDefault="008577A7" w:rsidP="005458E7">
      <w:r>
        <w:t xml:space="preserve">Retrouvez-nous </w:t>
      </w:r>
      <w:r w:rsidR="00220E53">
        <w:t xml:space="preserve">sur </w:t>
      </w:r>
      <w:hyperlink r:id="rId7" w:history="1">
        <w:r w:rsidR="00220E53" w:rsidRPr="00FA126E">
          <w:rPr>
            <w:rStyle w:val="Lienhypertexte"/>
          </w:rPr>
          <w:t>https://saintpierre91.org</w:t>
        </w:r>
      </w:hyperlink>
    </w:p>
    <w:p w:rsidR="00220E53" w:rsidRDefault="00220E53" w:rsidP="005458E7"/>
    <w:p w:rsidR="005458E7" w:rsidRDefault="005458E7" w:rsidP="005458E7">
      <w:bookmarkStart w:id="0" w:name="_GoBack"/>
      <w:bookmarkEnd w:id="0"/>
    </w:p>
    <w:sectPr w:rsidR="005458E7" w:rsidSect="00333E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E8"/>
    <w:rsid w:val="00220E53"/>
    <w:rsid w:val="00333E68"/>
    <w:rsid w:val="005458E7"/>
    <w:rsid w:val="006D1DE6"/>
    <w:rsid w:val="00716EE8"/>
    <w:rsid w:val="008577A7"/>
    <w:rsid w:val="00CB5DEF"/>
    <w:rsid w:val="00DB680A"/>
    <w:rsid w:val="00E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58E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458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58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58E7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458E7"/>
    <w:rPr>
      <w:rFonts w:ascii="Times" w:hAnsi="Times"/>
      <w:b/>
      <w:bCs/>
      <w:sz w:val="27"/>
      <w:szCs w:val="27"/>
    </w:rPr>
  </w:style>
  <w:style w:type="character" w:styleId="Lienhypertexte">
    <w:name w:val="Hyperlink"/>
    <w:basedOn w:val="Policepardfaut"/>
    <w:uiPriority w:val="99"/>
    <w:unhideWhenUsed/>
    <w:rsid w:val="005458E7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5458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E5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20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58E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458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58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58E7"/>
    <w:rPr>
      <w:rFonts w:ascii="Times" w:hAnsi="Time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458E7"/>
    <w:rPr>
      <w:rFonts w:ascii="Times" w:hAnsi="Times"/>
      <w:b/>
      <w:bCs/>
      <w:sz w:val="27"/>
      <w:szCs w:val="27"/>
    </w:rPr>
  </w:style>
  <w:style w:type="character" w:styleId="Lienhypertexte">
    <w:name w:val="Hyperlink"/>
    <w:basedOn w:val="Policepardfaut"/>
    <w:uiPriority w:val="99"/>
    <w:unhideWhenUsed/>
    <w:rsid w:val="005458E7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5458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E5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20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intpierre91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p91.direction@saint-pierre91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Saint-Pierre Notre-Dame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Cordier</dc:creator>
  <cp:lastModifiedBy>Laurent Georges</cp:lastModifiedBy>
  <cp:revision>8</cp:revision>
  <dcterms:created xsi:type="dcterms:W3CDTF">2022-03-28T09:42:00Z</dcterms:created>
  <dcterms:modified xsi:type="dcterms:W3CDTF">2022-03-28T10:13:00Z</dcterms:modified>
</cp:coreProperties>
</file>